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46"/>
        <w:tblW w:w="0" w:type="auto"/>
        <w:tblLayout w:type="fixed"/>
        <w:tblLook w:val="0000" w:firstRow="0" w:lastRow="0" w:firstColumn="0" w:lastColumn="0" w:noHBand="0" w:noVBand="0"/>
      </w:tblPr>
      <w:tblGrid>
        <w:gridCol w:w="9448"/>
      </w:tblGrid>
      <w:tr w:rsidR="002B7C08" w:rsidRPr="002B7C08" w:rsidTr="00EB4A32">
        <w:trPr>
          <w:trHeight w:val="3119"/>
        </w:trPr>
        <w:tc>
          <w:tcPr>
            <w:tcW w:w="9448" w:type="dxa"/>
            <w:tcBorders>
              <w:bottom w:val="nil"/>
            </w:tcBorders>
          </w:tcPr>
          <w:p w:rsidR="002B7C08" w:rsidRPr="002B7C08" w:rsidRDefault="002B7C08" w:rsidP="002B7C08">
            <w:pPr>
              <w:keepNext/>
              <w:tabs>
                <w:tab w:val="left" w:pos="840"/>
                <w:tab w:val="center" w:pos="4616"/>
              </w:tabs>
              <w:spacing w:after="0" w:line="360" w:lineRule="auto"/>
              <w:jc w:val="center"/>
              <w:outlineLvl w:val="1"/>
              <w:rPr>
                <w:rFonts w:ascii="Times New Roman" w:eastAsia="Calibri" w:hAnsi="Times New Roman" w:cs="Times New Roman"/>
                <w:b/>
                <w:bCs/>
                <w:iCs/>
                <w:sz w:val="32"/>
                <w:szCs w:val="32"/>
              </w:rPr>
            </w:pPr>
            <w:r w:rsidRPr="002B7C08">
              <w:rPr>
                <w:rFonts w:ascii="Times New Roman" w:eastAsia="Times New Roman" w:hAnsi="Times New Roman" w:cs="Arial"/>
                <w:bCs/>
                <w:i/>
                <w:iCs/>
                <w:noProof/>
                <w:sz w:val="28"/>
                <w:szCs w:val="20"/>
                <w:lang w:eastAsia="ru-RU"/>
              </w:rPr>
              <w:drawing>
                <wp:inline distT="0" distB="0" distL="0" distR="0">
                  <wp:extent cx="647700" cy="830580"/>
                  <wp:effectExtent l="0" t="0" r="0" b="7620"/>
                  <wp:docPr id="2" name="Рисунок 2" descr="48usmansky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48usmansky_g"/>
                          <pic:cNvPicPr>
                            <a:picLocks noChangeAspect="1" noChangeArrowheads="1"/>
                          </pic:cNvPicPr>
                        </pic:nvPicPr>
                        <pic:blipFill>
                          <a:blip r:embed="rId4">
                            <a:lum bright="-20000" contrast="60000"/>
                            <a:grayscl/>
                            <a:extLst>
                              <a:ext uri="{28A0092B-C50C-407E-A947-70E740481C1C}">
                                <a14:useLocalDpi xmlns:a14="http://schemas.microsoft.com/office/drawing/2010/main" val="0"/>
                              </a:ext>
                            </a:extLst>
                          </a:blip>
                          <a:srcRect/>
                          <a:stretch>
                            <a:fillRect/>
                          </a:stretch>
                        </pic:blipFill>
                        <pic:spPr bwMode="auto">
                          <a:xfrm>
                            <a:off x="0" y="0"/>
                            <a:ext cx="647700" cy="830580"/>
                          </a:xfrm>
                          <a:prstGeom prst="rect">
                            <a:avLst/>
                          </a:prstGeom>
                          <a:noFill/>
                          <a:ln>
                            <a:noFill/>
                          </a:ln>
                        </pic:spPr>
                      </pic:pic>
                    </a:graphicData>
                  </a:graphic>
                </wp:inline>
              </w:drawing>
            </w:r>
          </w:p>
          <w:p w:rsidR="002B7C08" w:rsidRPr="002B7C08" w:rsidRDefault="002B7C08" w:rsidP="002B7C08">
            <w:pPr>
              <w:spacing w:after="0" w:line="240" w:lineRule="auto"/>
              <w:jc w:val="center"/>
              <w:rPr>
                <w:rFonts w:ascii="Times New Roman" w:eastAsia="Times New Roman" w:hAnsi="Times New Roman" w:cs="Times New Roman"/>
                <w:sz w:val="24"/>
                <w:szCs w:val="24"/>
              </w:rPr>
            </w:pPr>
          </w:p>
          <w:p w:rsidR="002B7C08" w:rsidRPr="002B7C08" w:rsidRDefault="002B7C08" w:rsidP="002B7C08">
            <w:pPr>
              <w:spacing w:after="0" w:line="240" w:lineRule="auto"/>
              <w:jc w:val="center"/>
              <w:rPr>
                <w:rFonts w:ascii="Times New Roman" w:eastAsia="Times New Roman" w:hAnsi="Times New Roman" w:cs="Times New Roman"/>
                <w:b/>
                <w:sz w:val="40"/>
                <w:szCs w:val="40"/>
              </w:rPr>
            </w:pPr>
            <w:r w:rsidRPr="002B7C08">
              <w:rPr>
                <w:rFonts w:ascii="Times New Roman" w:eastAsia="Times New Roman" w:hAnsi="Times New Roman" w:cs="Times New Roman"/>
                <w:b/>
                <w:sz w:val="40"/>
                <w:szCs w:val="40"/>
              </w:rPr>
              <w:t>ПОСТАНОВЛЕНИЕ</w:t>
            </w:r>
          </w:p>
          <w:p w:rsidR="002B7C08" w:rsidRPr="002B7C08" w:rsidRDefault="002B7C08" w:rsidP="002B7C08">
            <w:pPr>
              <w:spacing w:after="0" w:line="240" w:lineRule="auto"/>
              <w:jc w:val="center"/>
              <w:rPr>
                <w:rFonts w:ascii="Times New Roman" w:eastAsia="Times New Roman" w:hAnsi="Times New Roman" w:cs="Times New Roman"/>
                <w:sz w:val="24"/>
                <w:szCs w:val="24"/>
              </w:rPr>
            </w:pPr>
          </w:p>
          <w:p w:rsidR="002B7C08" w:rsidRPr="002B7C08" w:rsidRDefault="002B7C08" w:rsidP="002B7C08">
            <w:pPr>
              <w:spacing w:after="0" w:line="240" w:lineRule="auto"/>
              <w:jc w:val="center"/>
              <w:rPr>
                <w:rFonts w:ascii="Times New Roman" w:eastAsia="Times New Roman" w:hAnsi="Times New Roman" w:cs="Times New Roman"/>
                <w:b/>
                <w:sz w:val="24"/>
                <w:szCs w:val="24"/>
              </w:rPr>
            </w:pPr>
            <w:r w:rsidRPr="002B7C08">
              <w:rPr>
                <w:rFonts w:ascii="Times New Roman" w:eastAsia="Times New Roman" w:hAnsi="Times New Roman" w:cs="Times New Roman"/>
                <w:b/>
                <w:sz w:val="24"/>
                <w:szCs w:val="24"/>
              </w:rPr>
              <w:t>АДМИНИСТРАЦИИ СЕЛЬСКОГО ПОСЕЛЕНИЯ ПАШКОВСКИЙ СЕЛЬСОВЕТ УСМАНСКОГО МУНИЦИПАЛЬНОГО РАЙОНА</w:t>
            </w:r>
          </w:p>
          <w:p w:rsidR="002B7C08" w:rsidRPr="002B7C08" w:rsidRDefault="002B7C08" w:rsidP="002B7C08">
            <w:pPr>
              <w:spacing w:after="0" w:line="240" w:lineRule="auto"/>
              <w:jc w:val="center"/>
              <w:rPr>
                <w:rFonts w:ascii="Times New Roman" w:eastAsia="Times New Roman" w:hAnsi="Times New Roman" w:cs="Times New Roman"/>
                <w:b/>
                <w:sz w:val="24"/>
                <w:szCs w:val="24"/>
              </w:rPr>
            </w:pPr>
            <w:r w:rsidRPr="002B7C08">
              <w:rPr>
                <w:rFonts w:ascii="Times New Roman" w:eastAsia="Times New Roman" w:hAnsi="Times New Roman" w:cs="Times New Roman"/>
                <w:b/>
                <w:sz w:val="24"/>
                <w:szCs w:val="24"/>
              </w:rPr>
              <w:t>ЛИПЕЦКОЙ ОБЛАСТИ РОССИЙСКОЙ ФЕДЕРАЦИИ</w:t>
            </w:r>
          </w:p>
          <w:p w:rsidR="002B7C08" w:rsidRPr="002B7C08" w:rsidRDefault="002B7C08" w:rsidP="002B7C08">
            <w:pPr>
              <w:spacing w:after="0" w:line="240" w:lineRule="auto"/>
              <w:jc w:val="center"/>
              <w:rPr>
                <w:rFonts w:ascii="Times New Roman" w:eastAsia="Times New Roman" w:hAnsi="Times New Roman" w:cs="Times New Roman"/>
                <w:b/>
                <w:sz w:val="24"/>
                <w:szCs w:val="24"/>
              </w:rPr>
            </w:pPr>
          </w:p>
          <w:p w:rsidR="002B7C08" w:rsidRPr="002B7C08" w:rsidRDefault="002B7C08" w:rsidP="002B7C08">
            <w:pPr>
              <w:spacing w:after="0" w:line="240" w:lineRule="auto"/>
              <w:jc w:val="center"/>
              <w:rPr>
                <w:rFonts w:ascii="Times New Roman" w:eastAsia="Times New Roman" w:hAnsi="Times New Roman" w:cs="Times New Roman"/>
                <w:b/>
                <w:sz w:val="24"/>
                <w:szCs w:val="24"/>
              </w:rPr>
            </w:pPr>
            <w:r w:rsidRPr="002B7C08">
              <w:rPr>
                <w:rFonts w:ascii="Times New Roman" w:eastAsia="Times New Roman" w:hAnsi="Times New Roman" w:cs="Times New Roman"/>
                <w:b/>
                <w:sz w:val="24"/>
                <w:szCs w:val="24"/>
              </w:rPr>
              <w:t>с. Пашково</w:t>
            </w:r>
          </w:p>
          <w:p w:rsidR="002B7C08" w:rsidRPr="002B7C08" w:rsidRDefault="002B7C08" w:rsidP="002B7C08">
            <w:pPr>
              <w:spacing w:after="0" w:line="240" w:lineRule="auto"/>
              <w:jc w:val="center"/>
              <w:rPr>
                <w:rFonts w:ascii="Times New Roman" w:eastAsia="Times New Roman" w:hAnsi="Times New Roman" w:cs="Times New Roman"/>
                <w:b/>
                <w:sz w:val="24"/>
                <w:szCs w:val="24"/>
              </w:rPr>
            </w:pPr>
          </w:p>
          <w:p w:rsidR="002B7C08" w:rsidRPr="002B7C08" w:rsidRDefault="002B7C08" w:rsidP="00832448">
            <w:pPr>
              <w:spacing w:after="0" w:line="240" w:lineRule="auto"/>
              <w:jc w:val="center"/>
              <w:rPr>
                <w:rFonts w:ascii="Times New Roman" w:eastAsia="Times New Roman" w:hAnsi="Times New Roman" w:cs="Times New Roman"/>
                <w:b/>
                <w:sz w:val="24"/>
                <w:szCs w:val="24"/>
              </w:rPr>
            </w:pPr>
            <w:r w:rsidRPr="002B7C08">
              <w:rPr>
                <w:rFonts w:ascii="Times New Roman" w:eastAsia="Times New Roman" w:hAnsi="Times New Roman" w:cs="Times New Roman"/>
                <w:b/>
                <w:sz w:val="24"/>
                <w:szCs w:val="24"/>
              </w:rPr>
              <w:t xml:space="preserve">     </w:t>
            </w:r>
            <w:proofErr w:type="gramStart"/>
            <w:r w:rsidRPr="002B7C08">
              <w:rPr>
                <w:rFonts w:ascii="Times New Roman" w:eastAsia="Times New Roman" w:hAnsi="Times New Roman" w:cs="Times New Roman"/>
                <w:b/>
                <w:sz w:val="24"/>
                <w:szCs w:val="24"/>
              </w:rPr>
              <w:t xml:space="preserve">«  </w:t>
            </w:r>
            <w:r w:rsidR="00832448">
              <w:rPr>
                <w:rFonts w:ascii="Times New Roman" w:eastAsia="Times New Roman" w:hAnsi="Times New Roman" w:cs="Times New Roman"/>
                <w:b/>
                <w:sz w:val="24"/>
                <w:szCs w:val="24"/>
              </w:rPr>
              <w:t>25</w:t>
            </w:r>
            <w:proofErr w:type="gramEnd"/>
            <w:r w:rsidRPr="002B7C08">
              <w:rPr>
                <w:rFonts w:ascii="Times New Roman" w:eastAsia="Times New Roman" w:hAnsi="Times New Roman" w:cs="Times New Roman"/>
                <w:b/>
                <w:sz w:val="24"/>
                <w:szCs w:val="24"/>
              </w:rPr>
              <w:t xml:space="preserve">   »</w:t>
            </w:r>
            <w:r w:rsidRPr="002B7C08">
              <w:rPr>
                <w:rFonts w:ascii="Times New Roman" w:eastAsia="Times New Roman" w:hAnsi="Times New Roman" w:cs="Times New Roman"/>
                <w:b/>
                <w:sz w:val="24"/>
                <w:szCs w:val="24"/>
                <w:lang w:val="en-US"/>
              </w:rPr>
              <w:t xml:space="preserve"> </w:t>
            </w:r>
            <w:r w:rsidRPr="002B7C08">
              <w:rPr>
                <w:rFonts w:ascii="Times New Roman" w:eastAsia="Times New Roman" w:hAnsi="Times New Roman" w:cs="Times New Roman"/>
                <w:b/>
                <w:sz w:val="24"/>
                <w:szCs w:val="24"/>
              </w:rPr>
              <w:t>декабря   20</w:t>
            </w:r>
            <w:r w:rsidRPr="002B7C08">
              <w:rPr>
                <w:rFonts w:ascii="Times New Roman" w:eastAsia="Times New Roman" w:hAnsi="Times New Roman" w:cs="Times New Roman"/>
                <w:b/>
                <w:sz w:val="24"/>
                <w:szCs w:val="24"/>
                <w:lang w:val="en-US"/>
              </w:rPr>
              <w:t>24</w:t>
            </w:r>
            <w:r w:rsidRPr="002B7C08">
              <w:rPr>
                <w:rFonts w:ascii="Times New Roman" w:eastAsia="Times New Roman" w:hAnsi="Times New Roman" w:cs="Times New Roman"/>
                <w:b/>
                <w:sz w:val="24"/>
                <w:szCs w:val="24"/>
              </w:rPr>
              <w:t xml:space="preserve"> года                                                                                   № </w:t>
            </w:r>
            <w:r w:rsidR="00832448">
              <w:rPr>
                <w:rFonts w:ascii="Times New Roman" w:eastAsia="Times New Roman" w:hAnsi="Times New Roman" w:cs="Times New Roman"/>
                <w:b/>
                <w:sz w:val="24"/>
                <w:szCs w:val="24"/>
              </w:rPr>
              <w:t>58</w:t>
            </w:r>
          </w:p>
        </w:tc>
      </w:tr>
      <w:tr w:rsidR="002B7C08" w:rsidRPr="002B7C08" w:rsidTr="00EB4A32">
        <w:trPr>
          <w:trHeight w:val="140"/>
        </w:trPr>
        <w:tc>
          <w:tcPr>
            <w:tcW w:w="9448" w:type="dxa"/>
            <w:vAlign w:val="bottom"/>
          </w:tcPr>
          <w:p w:rsidR="002B7C08" w:rsidRPr="002B7C08" w:rsidRDefault="002B7C08" w:rsidP="002B7C08">
            <w:pPr>
              <w:spacing w:after="0" w:line="240" w:lineRule="auto"/>
              <w:rPr>
                <w:rFonts w:ascii="Times New Roman" w:eastAsia="Times New Roman" w:hAnsi="Times New Roman" w:cs="Times New Roman"/>
                <w:sz w:val="28"/>
                <w:szCs w:val="28"/>
                <w:lang w:eastAsia="ru-RU"/>
              </w:rPr>
            </w:pPr>
          </w:p>
        </w:tc>
      </w:tr>
    </w:tbl>
    <w:p w:rsidR="002B7C08" w:rsidRDefault="002B7C08" w:rsidP="000B7498">
      <w:pPr>
        <w:shd w:val="clear" w:color="auto" w:fill="FFFFFF"/>
        <w:spacing w:after="0" w:line="240" w:lineRule="auto"/>
        <w:ind w:firstLine="567"/>
        <w:jc w:val="both"/>
        <w:textAlignment w:val="top"/>
        <w:rPr>
          <w:rFonts w:ascii="Arial" w:eastAsia="Times New Roman" w:hAnsi="Arial" w:cs="Arial"/>
          <w:b/>
          <w:bCs/>
          <w:color w:val="000000"/>
          <w:sz w:val="24"/>
          <w:szCs w:val="24"/>
          <w:lang w:eastAsia="ru-RU"/>
        </w:rPr>
      </w:pPr>
    </w:p>
    <w:p w:rsidR="002B7C08" w:rsidRPr="000B7498" w:rsidRDefault="002B7C08" w:rsidP="000B7498">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bookmarkStart w:id="0" w:name="_GoBack"/>
      <w:r w:rsidRPr="000B7498">
        <w:rPr>
          <w:rFonts w:ascii="Arial" w:eastAsia="Times New Roman" w:hAnsi="Arial" w:cs="Arial"/>
          <w:color w:val="000000"/>
          <w:sz w:val="24"/>
          <w:szCs w:val="24"/>
          <w:lang w:eastAsia="ru-RU"/>
        </w:rPr>
        <w:t> </w:t>
      </w:r>
      <w:r w:rsidR="002B7C08" w:rsidRPr="002B7C08">
        <w:rPr>
          <w:rFonts w:ascii="Times New Roman" w:eastAsia="Times New Roman" w:hAnsi="Times New Roman" w:cs="Times New Roman"/>
          <w:color w:val="000000"/>
          <w:sz w:val="28"/>
          <w:szCs w:val="28"/>
          <w:lang w:eastAsia="ru-RU"/>
        </w:rPr>
        <w:t xml:space="preserve">Об утверждении Порядка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Пашковский сельсовет </w:t>
      </w:r>
      <w:proofErr w:type="spellStart"/>
      <w:r w:rsidR="002B7C08" w:rsidRPr="002B7C08">
        <w:rPr>
          <w:rFonts w:ascii="Times New Roman" w:eastAsia="Times New Roman" w:hAnsi="Times New Roman" w:cs="Times New Roman"/>
          <w:color w:val="000000"/>
          <w:sz w:val="28"/>
          <w:szCs w:val="28"/>
          <w:lang w:eastAsia="ru-RU"/>
        </w:rPr>
        <w:t>У</w:t>
      </w:r>
      <w:r w:rsidR="00EB4A32">
        <w:rPr>
          <w:rFonts w:ascii="Times New Roman" w:eastAsia="Times New Roman" w:hAnsi="Times New Roman" w:cs="Times New Roman"/>
          <w:color w:val="000000"/>
          <w:sz w:val="28"/>
          <w:szCs w:val="28"/>
          <w:lang w:eastAsia="ru-RU"/>
        </w:rPr>
        <w:t>сманского</w:t>
      </w:r>
      <w:proofErr w:type="spellEnd"/>
      <w:r w:rsidR="00EB4A32">
        <w:rPr>
          <w:rFonts w:ascii="Times New Roman" w:eastAsia="Times New Roman" w:hAnsi="Times New Roman" w:cs="Times New Roman"/>
          <w:color w:val="000000"/>
          <w:sz w:val="28"/>
          <w:szCs w:val="28"/>
          <w:lang w:eastAsia="ru-RU"/>
        </w:rPr>
        <w:t xml:space="preserve"> муниципального района</w:t>
      </w:r>
    </w:p>
    <w:bookmarkEnd w:id="0"/>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В соответствии с Федеральным законом от 12 января 1996 г. N 7-ФЗ "О некоммерческих организациях", приказом Министерства финансов Российской Федерации от 31.08.2018 N 186н "О требованиях к составлению и утверждению плана финансово-хозяйственной деятельности государственного (муниципального) учреждения", руководствуясь Уставом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администрация сельского поселения постановляет: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ПОСТАНОВЛЯЕТ: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 1.Утвердить Порядок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(приложение).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2.Настоящее постановление применять при формировании плана финансово-хозяйственной деятельности муниципальных бюджетных и автономных учреждений, начиная с плана финансово-хозяйственной деятельности муниципальных бюджетных и автономных учреждений на 2025 год и плановый период 2026 и 2027 годов.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 Контроль за исполнением настоящего постановления оставляю за собой.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Глава администрации сельского</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r w:rsidR="00AD7644" w:rsidRPr="002B7C08">
        <w:rPr>
          <w:rFonts w:ascii="Times New Roman" w:eastAsia="Times New Roman" w:hAnsi="Times New Roman" w:cs="Times New Roman"/>
          <w:color w:val="000000"/>
          <w:sz w:val="28"/>
          <w:szCs w:val="28"/>
          <w:lang w:eastAsia="ru-RU"/>
        </w:rPr>
        <w:t xml:space="preserve">                                           Л.А. Китаев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lastRenderedPageBreak/>
        <w:t>Приложение</w:t>
      </w:r>
      <w:r w:rsidR="002B7C08" w:rsidRPr="002B7C08">
        <w:rPr>
          <w:rFonts w:ascii="Times New Roman" w:eastAsia="Times New Roman" w:hAnsi="Times New Roman" w:cs="Times New Roman"/>
          <w:color w:val="000000"/>
          <w:sz w:val="28"/>
          <w:szCs w:val="28"/>
          <w:lang w:eastAsia="ru-RU"/>
        </w:rPr>
        <w:t xml:space="preserve"> №1</w:t>
      </w:r>
    </w:p>
    <w:p w:rsidR="000B7498" w:rsidRPr="002B7C08" w:rsidRDefault="000B7498"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к постановлению</w:t>
      </w:r>
    </w:p>
    <w:p w:rsidR="000B7498" w:rsidRPr="002B7C08" w:rsidRDefault="000B7498"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администрации сельского поселения</w:t>
      </w:r>
    </w:p>
    <w:p w:rsidR="000B7498" w:rsidRPr="002B7C08" w:rsidRDefault="00AD7644"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Пашковский</w:t>
      </w:r>
      <w:r w:rsidR="000B7498" w:rsidRPr="002B7C08">
        <w:rPr>
          <w:rFonts w:ascii="Times New Roman" w:eastAsia="Times New Roman" w:hAnsi="Times New Roman" w:cs="Times New Roman"/>
          <w:color w:val="000000"/>
          <w:sz w:val="28"/>
          <w:szCs w:val="28"/>
          <w:lang w:eastAsia="ru-RU"/>
        </w:rPr>
        <w:t xml:space="preserve"> сельсовет</w:t>
      </w:r>
    </w:p>
    <w:p w:rsidR="000B7498" w:rsidRPr="002B7C08" w:rsidRDefault="000B7498"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от 2</w:t>
      </w:r>
      <w:r w:rsidR="00832448">
        <w:rPr>
          <w:rFonts w:ascii="Times New Roman" w:eastAsia="Times New Roman" w:hAnsi="Times New Roman" w:cs="Times New Roman"/>
          <w:color w:val="000000"/>
          <w:sz w:val="28"/>
          <w:szCs w:val="28"/>
          <w:lang w:eastAsia="ru-RU"/>
        </w:rPr>
        <w:t>5</w:t>
      </w:r>
      <w:r w:rsidRPr="002B7C08">
        <w:rPr>
          <w:rFonts w:ascii="Times New Roman" w:eastAsia="Times New Roman" w:hAnsi="Times New Roman" w:cs="Times New Roman"/>
          <w:color w:val="000000"/>
          <w:sz w:val="28"/>
          <w:szCs w:val="28"/>
          <w:lang w:eastAsia="ru-RU"/>
        </w:rPr>
        <w:t xml:space="preserve"> .12</w:t>
      </w:r>
      <w:r w:rsidR="00832448">
        <w:rPr>
          <w:rFonts w:ascii="Times New Roman" w:eastAsia="Times New Roman" w:hAnsi="Times New Roman" w:cs="Times New Roman"/>
          <w:color w:val="000000"/>
          <w:sz w:val="28"/>
          <w:szCs w:val="28"/>
          <w:lang w:eastAsia="ru-RU"/>
        </w:rPr>
        <w:t>.</w:t>
      </w:r>
      <w:r w:rsidRPr="002B7C08">
        <w:rPr>
          <w:rFonts w:ascii="Times New Roman" w:eastAsia="Times New Roman" w:hAnsi="Times New Roman" w:cs="Times New Roman"/>
          <w:color w:val="000000"/>
          <w:sz w:val="28"/>
          <w:szCs w:val="28"/>
          <w:lang w:eastAsia="ru-RU"/>
        </w:rPr>
        <w:t xml:space="preserve"> 2024 г. № </w:t>
      </w:r>
      <w:r w:rsidR="00832448">
        <w:rPr>
          <w:rFonts w:ascii="Times New Roman" w:eastAsia="Times New Roman" w:hAnsi="Times New Roman" w:cs="Times New Roman"/>
          <w:color w:val="000000"/>
          <w:sz w:val="28"/>
          <w:szCs w:val="28"/>
          <w:lang w:eastAsia="ru-RU"/>
        </w:rPr>
        <w:t>58</w:t>
      </w:r>
    </w:p>
    <w:p w:rsidR="000B7498" w:rsidRPr="002B7C08" w:rsidRDefault="000B7498" w:rsidP="002B7C08">
      <w:pPr>
        <w:shd w:val="clear" w:color="auto" w:fill="FFFFFF"/>
        <w:spacing w:after="0" w:line="240" w:lineRule="auto"/>
        <w:ind w:firstLine="567"/>
        <w:jc w:val="right"/>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2B7C08">
      <w:pPr>
        <w:shd w:val="clear" w:color="auto" w:fill="FFFFFF"/>
        <w:spacing w:after="0" w:line="240" w:lineRule="auto"/>
        <w:ind w:firstLine="567"/>
        <w:jc w:val="center"/>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ПОРЯДОК</w:t>
      </w:r>
    </w:p>
    <w:p w:rsidR="000B7498" w:rsidRPr="002B7C08" w:rsidRDefault="000B7498" w:rsidP="002B7C08">
      <w:pPr>
        <w:shd w:val="clear" w:color="auto" w:fill="FFFFFF"/>
        <w:spacing w:after="0" w:line="240" w:lineRule="auto"/>
        <w:ind w:firstLine="567"/>
        <w:jc w:val="center"/>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УСМАНСКОГО МУНИЦИПАЛЬНОГО РАЙОНА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1. Общие положения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1.1. Настоящий Порядок составления и утверждения плана финансово-хозяйственной деятельности муниципальных бюджетных и автономных учреждений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(далее - Порядок) устанавливает порядок составления и утверждения плана финансово-хозяйственной деятельности (далее - План) муниципальных бюджетных и автономных учреждений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(далее - учреждение).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 Порядок составления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2.1. План составляется учреждением на этапе формирования проекта бюджета сельского поселения на очередной финансовый год и плановый период (далее - проект бюджета) в рублях с точностью до двух знаков после запятой по форме согласно приложению к настоящему Порядку.</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2.2. При составлении Плана (внесении изменений в него) устанавливается (уточняется) плановый объем поступлений и выплат денежных средств.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План должен составляться на основании обоснований (расчетов) плановых показателей поступлений и выплат, требования к формированию которых установлены в пункте 3 настоящего Порядка.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2.3. Показатели Плана по поступлениям и выплатам формируются учреждением исходя из представленной администрацией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(далее - администрация сельского поселения) информации о планируемых объемах расходных обязательств: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субсидий на возмещение нормативных затрат, связанных с оказанием учреждением в соответствии с муниципальным заданием муниципальных услуг (выполнением работ) (далее - муниципальное задание);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субсидий на иные цели;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lastRenderedPageBreak/>
        <w:t>бюджетных инвестиций;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публичных обязательств перед физическими лицами в денежной форме, полномочия по исполнению которых от имени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планируется передать в установленном порядке учреждению.</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2.4. Плановые показатели по поступлениям формируются учреждением согласно Порядку в разрезе: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субсидий на выполнение муниципального задания;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субсидий на иные цели;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бюджетных инвестиций;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грантов в форме субсидий, в том числе предоставляемых по результатам конкурсов;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поступлений от оказания учреждением услуг (выполнения работ), относящихся в соответствии с уставом учреждения к его основным видам деятельности, предоставление которых осуществляется на платной основе, а также поступлений от иной приносящей доход деятельности;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поступлений от реализации ценных бумаг в случаях, установленных действующим законодательством.</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roofErr w:type="spellStart"/>
      <w:r w:rsidRPr="002B7C08">
        <w:rPr>
          <w:rFonts w:ascii="Times New Roman" w:eastAsia="Times New Roman" w:hAnsi="Times New Roman" w:cs="Times New Roman"/>
          <w:color w:val="000000"/>
          <w:sz w:val="28"/>
          <w:szCs w:val="28"/>
          <w:lang w:eastAsia="ru-RU"/>
        </w:rPr>
        <w:t>Справочно</w:t>
      </w:r>
      <w:proofErr w:type="spellEnd"/>
      <w:r w:rsidRPr="002B7C08">
        <w:rPr>
          <w:rFonts w:ascii="Times New Roman" w:eastAsia="Times New Roman" w:hAnsi="Times New Roman" w:cs="Times New Roman"/>
          <w:color w:val="000000"/>
          <w:sz w:val="28"/>
          <w:szCs w:val="28"/>
          <w:lang w:eastAsia="ru-RU"/>
        </w:rPr>
        <w:t xml:space="preserve"> указываются суммы публичных обязательств перед физическим лицом, подлежащих исполнению в денежной форме, полномочия по исполнению которых от имени администрации сельского поселения </w:t>
      </w:r>
      <w:r w:rsidR="00AD7644" w:rsidRPr="002B7C08">
        <w:rPr>
          <w:rFonts w:ascii="Times New Roman" w:eastAsia="Times New Roman" w:hAnsi="Times New Roman" w:cs="Times New Roman"/>
          <w:color w:val="000000"/>
          <w:sz w:val="28"/>
          <w:szCs w:val="28"/>
          <w:lang w:eastAsia="ru-RU"/>
        </w:rPr>
        <w:t>Пашковский</w:t>
      </w:r>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передаются в установленном порядке учреждению, а также средства, поступившие во временное распоряжение учреждения.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2.5. В графе 3 Плана отражаются: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1100 - 1900 - коды аналитической группы подвида доходов бюджетов классификации доходов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1980 - 1990 -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2000 - 2652 - коды видов расходов бюджетов классификации расходов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4000 - 4040 -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В графе 4 указывается код классификации операций сектора государственного управления в соответствии с Порядком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 N 209н, и (или) коды иных аналитических показателей, в </w:t>
      </w:r>
      <w:r w:rsidRPr="002B7C08">
        <w:rPr>
          <w:rFonts w:ascii="Times New Roman" w:eastAsia="Times New Roman" w:hAnsi="Times New Roman" w:cs="Times New Roman"/>
          <w:color w:val="000000"/>
          <w:sz w:val="28"/>
          <w:szCs w:val="28"/>
          <w:lang w:eastAsia="ru-RU"/>
        </w:rPr>
        <w:lastRenderedPageBreak/>
        <w:t>случае, если Порядком органа-учредителя предусмотрена указанная детализация.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а также за счет возврата средств, размещенных на банковских депозитах. Показатели выплат по расходам на закупки товаров, работ, услуг, отраженные в строке 2600 Раздела 1 "Поступления и выплаты" Плана, подлежат детализации в Разделе 2 "Сведения по выплатам на закупку товаров, работ, услуг"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Показатель по выплатам, уменьшающим доход, отражается со знаком "минус".</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2B7C08">
        <w:rPr>
          <w:rFonts w:ascii="Times New Roman" w:eastAsia="Times New Roman" w:hAnsi="Times New Roman" w:cs="Times New Roman"/>
          <w:color w:val="000000"/>
          <w:sz w:val="28"/>
          <w:szCs w:val="28"/>
          <w:lang w:eastAsia="ru-RU"/>
        </w:rPr>
        <w:t>микрозаймов</w:t>
      </w:r>
      <w:proofErr w:type="spellEnd"/>
      <w:r w:rsidRPr="002B7C08">
        <w:rPr>
          <w:rFonts w:ascii="Times New Roman" w:eastAsia="Times New Roman" w:hAnsi="Times New Roman" w:cs="Times New Roman"/>
          <w:color w:val="000000"/>
          <w:sz w:val="28"/>
          <w:szCs w:val="28"/>
          <w:lang w:eastAsia="ru-RU"/>
        </w:rPr>
        <w:t>), размещения автономными учреждениями денежных средств на банковских депозитах.</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Разделе 2 "Сведения по выплатам на закупку товаров, работ, услуг" Плана детализируются показатели выплат по расходам на закупку товаров, работ, услуг, отраженные в строке 2600 Раздела 1 "Поступления и выплаты"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Плановые показатели выплат на закупку товаров, работ, услуг по строке 26000 Раздела 2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 и должны соответствовать показателям соответствующих граф по строке 2600 Раздела 1 "Поступления и выплаты"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строке 26200 указывается сумма договоров (контрактов) о закупках товаров, работ, услуг, заключенных без учета требований Федерального закона N 44-ФЗ и Федерального закона N 223-ФЗ, в случаях, предусмотренных указанными федеральными законами.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lastRenderedPageBreak/>
        <w:t>В строке 26300 указывается сумма закупок товаров, работ, услуг, осуществляемых в соответствии с Федеральным законом N 44-ФЗ и Федеральным законом N 223-ФЗ.</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строках 26412, 26422, 26442 муниципальным бюджетным учреждением показатель не формируется.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строке 26430 указывается сумма закупок товаров, работ, услуг, осуществляемых в соответствии с Федеральным законом N 44-ФЗ.</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Плановый показатель выплат на закупку товаров, работ, услуг по строке 26500 муниципального бюджетного учреждения должен быть не менее суммы показателей строк 26410, 26420, 26430, 26440 по соответствующей графе, муниципального автономного учреждения - не менее показателя строки 26430 по соответствующей графе.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2.6. Поступления субсидий на выполнение муниципального задания, субсидий на иные цели, бюджетных инвестиций, грантов в форме субсидий, формируются учреждением на основании информации, представленной администрацией сельского поселения на этапе формирования проекта бюджета.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Поступления субсидий на выполнение муниципального задания, субсидий на иные цели, бюджетных инвестиций, грантов в форме субсидий рассчитываются исходя из планируемого объема оказания услуг (выполнения работ) в соответствии с утвержденным муниципальным заданием и планируемой стоимости их реализации.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2.7.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а) планируемых поступлений: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от доходов - по коду аналитической группы подвида доходов бюджетов классификации доходов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б) планируемых выплат: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расходам - по кодам видов расходов классификации расходов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2.8. Плановые объемы выплат, связанных с выполнением учреждением муниципального задания, формируются с учетом нормативных затрат, определенных в соответствии с Порядком определения объема и условий представления субсидий на возмещение нормативных затрат, связанных с </w:t>
      </w:r>
      <w:r w:rsidRPr="002B7C08">
        <w:rPr>
          <w:rFonts w:ascii="Times New Roman" w:eastAsia="Times New Roman" w:hAnsi="Times New Roman" w:cs="Times New Roman"/>
          <w:color w:val="000000"/>
          <w:sz w:val="28"/>
          <w:szCs w:val="28"/>
          <w:lang w:eastAsia="ru-RU"/>
        </w:rPr>
        <w:lastRenderedPageBreak/>
        <w:t>оказанием ими в соответствии с муниципальным заданием муниципальных услуг (выполнением работ), установленным муниципальным правовым актом.</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2.9. Изменение показателей Плана в течение текущего финансового года должно осуществляться в связи с:</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б) изменением объемов планируемых поступлений, а также объемов и (или) направлений выплат, в том числе в связи с:</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изменением объема услуг (работ), предоставляемых за плату;</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изменением объемов безвозмездных поступлений от юридических и физических лиц;</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поступлением средств дебиторской задолженности прошлых лет, не включенных в показатели Плана при его составлении;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увеличением выплат по неисполненным обязательствам прошлых лет, не включенных в показатели Плана при его составлении;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проведением реорганизации учреждения.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При внесении изменений в показатели Плана в случае, установленном подпунктом "в" пункта 2.8 Порядка, при реорганизации: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proofErr w:type="spellStart"/>
      <w:r w:rsidRPr="002B7C08">
        <w:rPr>
          <w:rFonts w:ascii="Times New Roman" w:eastAsia="Times New Roman" w:hAnsi="Times New Roman" w:cs="Times New Roman"/>
          <w:color w:val="000000"/>
          <w:sz w:val="28"/>
          <w:szCs w:val="28"/>
          <w:lang w:eastAsia="ru-RU"/>
        </w:rPr>
        <w:t>ов</w:t>
      </w:r>
      <w:proofErr w:type="spellEnd"/>
      <w:r w:rsidRPr="002B7C08">
        <w:rPr>
          <w:rFonts w:ascii="Times New Roman" w:eastAsia="Times New Roman" w:hAnsi="Times New Roman" w:cs="Times New Roman"/>
          <w:color w:val="000000"/>
          <w:sz w:val="28"/>
          <w:szCs w:val="28"/>
          <w:lang w:eastAsia="ru-RU"/>
        </w:rPr>
        <w:t>) учреждения(</w:t>
      </w:r>
      <w:proofErr w:type="spellStart"/>
      <w:r w:rsidRPr="002B7C08">
        <w:rPr>
          <w:rFonts w:ascii="Times New Roman" w:eastAsia="Times New Roman" w:hAnsi="Times New Roman" w:cs="Times New Roman"/>
          <w:color w:val="000000"/>
          <w:sz w:val="28"/>
          <w:szCs w:val="28"/>
          <w:lang w:eastAsia="ru-RU"/>
        </w:rPr>
        <w:t>ий</w:t>
      </w:r>
      <w:proofErr w:type="spellEnd"/>
      <w:r w:rsidRPr="002B7C08">
        <w:rPr>
          <w:rFonts w:ascii="Times New Roman" w:eastAsia="Times New Roman" w:hAnsi="Times New Roman" w:cs="Times New Roman"/>
          <w:color w:val="000000"/>
          <w:sz w:val="28"/>
          <w:szCs w:val="28"/>
          <w:lang w:eastAsia="ru-RU"/>
        </w:rPr>
        <w:t>) до начала реорганизации.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 Формирование обоснований (расчетов) плановых показателей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поступлений и выплат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lastRenderedPageBreak/>
        <w:t>3.1.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 Расчеты доходов формируются: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от использования собственности;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от оказания услуг (выполнения работ) (в том числе в виде субсидии на финансовое обеспечение выполнения муниципального задания);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в виде штрафов, возмещения ущерба (в том числе включая штрафы, пени и неустойки за нарушение условий контрактов (договоров);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в виде безвозмездных денежных поступлений (в том числе грантов, пожертвований);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в виде целевых субсидий, а также субсидий на осуществление капитальных вложений;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3.3.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3.4.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Расчет доходов от оказания услуг (выполнения работ) в рамках установленного муниципального задания в случаях, установленных </w:t>
      </w:r>
      <w:r w:rsidRPr="002B7C08">
        <w:rPr>
          <w:rFonts w:ascii="Times New Roman" w:eastAsia="Times New Roman" w:hAnsi="Times New Roman" w:cs="Times New Roman"/>
          <w:color w:val="000000"/>
          <w:sz w:val="28"/>
          <w:szCs w:val="28"/>
          <w:lang w:eastAsia="ru-RU"/>
        </w:rPr>
        <w:lastRenderedPageBreak/>
        <w:t>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3.5.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3.6.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учреждением.</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3.7.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3.8.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3.9.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w:t>
      </w:r>
      <w:r w:rsidRPr="002B7C08">
        <w:rPr>
          <w:rFonts w:ascii="Times New Roman" w:eastAsia="Times New Roman" w:hAnsi="Times New Roman" w:cs="Times New Roman"/>
          <w:color w:val="000000"/>
          <w:sz w:val="28"/>
          <w:szCs w:val="28"/>
          <w:lang w:eastAsia="ru-RU"/>
        </w:rPr>
        <w:lastRenderedPageBreak/>
        <w:t>законодательством Российской Федерации, коллективным трудовым договором, локальными актами учреждения.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3.10.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3.11. Расчет расходов на уплату налога на имущество организации, земельного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3.12.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3.13.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3.14.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3.15.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3.16.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3.17.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w:t>
      </w:r>
      <w:r w:rsidRPr="002B7C08">
        <w:rPr>
          <w:rFonts w:ascii="Times New Roman" w:eastAsia="Times New Roman" w:hAnsi="Times New Roman" w:cs="Times New Roman"/>
          <w:color w:val="000000"/>
          <w:sz w:val="28"/>
          <w:szCs w:val="28"/>
          <w:lang w:eastAsia="ru-RU"/>
        </w:rPr>
        <w:lastRenderedPageBreak/>
        <w:t xml:space="preserve">коммунальных услуг (в том числе с учетом применяемого </w:t>
      </w:r>
      <w:proofErr w:type="spellStart"/>
      <w:r w:rsidRPr="002B7C08">
        <w:rPr>
          <w:rFonts w:ascii="Times New Roman" w:eastAsia="Times New Roman" w:hAnsi="Times New Roman" w:cs="Times New Roman"/>
          <w:color w:val="000000"/>
          <w:sz w:val="28"/>
          <w:szCs w:val="28"/>
          <w:lang w:eastAsia="ru-RU"/>
        </w:rPr>
        <w:t>одноставочного</w:t>
      </w:r>
      <w:proofErr w:type="spellEnd"/>
      <w:r w:rsidRPr="002B7C08">
        <w:rPr>
          <w:rFonts w:ascii="Times New Roman" w:eastAsia="Times New Roman" w:hAnsi="Times New Roman" w:cs="Times New Roman"/>
          <w:color w:val="000000"/>
          <w:sz w:val="28"/>
          <w:szCs w:val="28"/>
          <w:lang w:eastAsia="ru-RU"/>
        </w:rPr>
        <w:t xml:space="preserve">, дифференцированного по зонам суток или </w:t>
      </w:r>
      <w:proofErr w:type="spellStart"/>
      <w:r w:rsidRPr="002B7C08">
        <w:rPr>
          <w:rFonts w:ascii="Times New Roman" w:eastAsia="Times New Roman" w:hAnsi="Times New Roman" w:cs="Times New Roman"/>
          <w:color w:val="000000"/>
          <w:sz w:val="28"/>
          <w:szCs w:val="28"/>
          <w:lang w:eastAsia="ru-RU"/>
        </w:rPr>
        <w:t>двуставочного</w:t>
      </w:r>
      <w:proofErr w:type="spellEnd"/>
      <w:r w:rsidRPr="002B7C08">
        <w:rPr>
          <w:rFonts w:ascii="Times New Roman" w:eastAsia="Times New Roman" w:hAnsi="Times New Roman" w:cs="Times New Roman"/>
          <w:color w:val="000000"/>
          <w:sz w:val="28"/>
          <w:szCs w:val="28"/>
          <w:lang w:eastAsia="ru-RU"/>
        </w:rPr>
        <w:t xml:space="preserve"> тарифа на электроэнергию), расчетной потребности планового потребления услуг и затраты на транспортировку топлива (при наличии).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3.18.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3.19.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2B7C08">
        <w:rPr>
          <w:rFonts w:ascii="Times New Roman" w:eastAsia="Times New Roman" w:hAnsi="Times New Roman" w:cs="Times New Roman"/>
          <w:color w:val="000000"/>
          <w:sz w:val="28"/>
          <w:szCs w:val="28"/>
          <w:lang w:eastAsia="ru-RU"/>
        </w:rPr>
        <w:t>регламентно</w:t>
      </w:r>
      <w:proofErr w:type="spellEnd"/>
      <w:r w:rsidRPr="002B7C08">
        <w:rPr>
          <w:rFonts w:ascii="Times New Roman" w:eastAsia="Times New Roman" w:hAnsi="Times New Roman" w:cs="Times New Roman"/>
          <w:color w:val="000000"/>
          <w:sz w:val="28"/>
          <w:szCs w:val="28"/>
          <w:lang w:eastAsia="ru-RU"/>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3.20.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3.21.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3.22.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3.15 - 3.21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3.23.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w:t>
      </w:r>
      <w:r w:rsidRPr="002B7C08">
        <w:rPr>
          <w:rFonts w:ascii="Times New Roman" w:eastAsia="Times New Roman" w:hAnsi="Times New Roman" w:cs="Times New Roman"/>
          <w:color w:val="000000"/>
          <w:sz w:val="28"/>
          <w:szCs w:val="28"/>
          <w:lang w:eastAsia="ru-RU"/>
        </w:rPr>
        <w:lastRenderedPageBreak/>
        <w:t>идентичных (однородных) товаров, работ, услуг, в том числе о ценах производителей (изготовителей) указанных товаров, работ, услуг.</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3.24.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3.25. Расчеты расходов на закупку товаров, работ, услуг должны соответствовать в части планируемых к заключению контрактов (договоров):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законом от 18 июля 2011 г. N 223-ФЗ "О закупках товаров, работ, услуг отдельными видами юридических лиц".</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3.26. Расчет расходов на осуществление капитальных вложений: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3.27. Расчеты расходов, связанных с выполнением учреждением муниципального задания, могут осуществляться с превышением нормативных затрат в пределах общего объема средств субсидии на финансовое обеспечение выполнения муниципального задания.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3.28.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 Порядок утверждения Плана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lastRenderedPageBreak/>
        <w:t> </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xml:space="preserve">4.1. После принятия в установленном порядке решения о бюджете администрации сельского поселения </w:t>
      </w:r>
      <w:proofErr w:type="spellStart"/>
      <w:r w:rsidRPr="002B7C08">
        <w:rPr>
          <w:rFonts w:ascii="Times New Roman" w:eastAsia="Times New Roman" w:hAnsi="Times New Roman" w:cs="Times New Roman"/>
          <w:color w:val="000000"/>
          <w:sz w:val="28"/>
          <w:szCs w:val="28"/>
          <w:lang w:eastAsia="ru-RU"/>
        </w:rPr>
        <w:t>Поддубровский</w:t>
      </w:r>
      <w:proofErr w:type="spellEnd"/>
      <w:r w:rsidRPr="002B7C08">
        <w:rPr>
          <w:rFonts w:ascii="Times New Roman" w:eastAsia="Times New Roman" w:hAnsi="Times New Roman" w:cs="Times New Roman"/>
          <w:color w:val="000000"/>
          <w:sz w:val="28"/>
          <w:szCs w:val="28"/>
          <w:lang w:eastAsia="ru-RU"/>
        </w:rPr>
        <w:t xml:space="preserve"> сельсовет </w:t>
      </w:r>
      <w:proofErr w:type="spellStart"/>
      <w:r w:rsidRPr="002B7C08">
        <w:rPr>
          <w:rFonts w:ascii="Times New Roman" w:eastAsia="Times New Roman" w:hAnsi="Times New Roman" w:cs="Times New Roman"/>
          <w:color w:val="000000"/>
          <w:sz w:val="28"/>
          <w:szCs w:val="28"/>
          <w:lang w:eastAsia="ru-RU"/>
        </w:rPr>
        <w:t>Усманского</w:t>
      </w:r>
      <w:proofErr w:type="spellEnd"/>
      <w:r w:rsidRPr="002B7C08">
        <w:rPr>
          <w:rFonts w:ascii="Times New Roman" w:eastAsia="Times New Roman" w:hAnsi="Times New Roman" w:cs="Times New Roman"/>
          <w:color w:val="000000"/>
          <w:sz w:val="28"/>
          <w:szCs w:val="28"/>
          <w:lang w:eastAsia="ru-RU"/>
        </w:rPr>
        <w:t xml:space="preserve"> муниципального района на очередной финансовый год и плановый период (далее - решение о бюджете) План при необходимости уточняется учреждением и направляется на утверждение главному распорядителю бюджетных средств.</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Уточнение показателей Плана, связанных с принятием решения о бюджете, осуществляется учреждением не позднее одного месяца после официального опубликования решения о бюджете.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4.2. План подписывается должностными лицами, ответственными за содержащиеся в Плане данные: руководителем учреждения (уполномоченным им лицом), руководителем финансово-экономической службы учреждения или иным уполномоченным руководителем лицом, исполнителем документа.</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4.3. В целях внесения изменений составляется новый План, показатели которого не должны вступать в противоречие в части кассовых операций по выплатам, проведенным до внесения изменения в План.</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4.4. Внесение изменений в План, не связанных с принятием решения о бюджете, осуществляется при наличии соответствующих обоснований и расчетов на величину измененных показателей.</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4.5. План муниципального бюджетного учреждения (План с учетом изменений) утверждается руководителем главного распорядителя бюджетных средств, которому подведомственно учреждение.</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4.6. План муниципального автономного учреждения (План с учетом изменений) утверждается руководителем автономного учреждения на основании заключения наблюдательного совета автономного учреждения.</w:t>
      </w:r>
    </w:p>
    <w:p w:rsidR="000B7498" w:rsidRPr="002B7C08" w:rsidRDefault="000B7498"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B7C08">
        <w:rPr>
          <w:rFonts w:ascii="Times New Roman" w:eastAsia="Times New Roman" w:hAnsi="Times New Roman" w:cs="Times New Roman"/>
          <w:color w:val="000000"/>
          <w:sz w:val="28"/>
          <w:szCs w:val="28"/>
          <w:lang w:eastAsia="ru-RU"/>
        </w:rPr>
        <w:t> </w:t>
      </w:r>
    </w:p>
    <w:p w:rsidR="00AD7644" w:rsidRPr="002B7C08" w:rsidRDefault="00AD7644"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AD7644" w:rsidRPr="002B7C08" w:rsidRDefault="00AD7644"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AD7644" w:rsidRPr="002B7C08" w:rsidRDefault="00AD7644" w:rsidP="000B749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AD7644" w:rsidRDefault="00AD7644" w:rsidP="000B7498">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AD7644" w:rsidRDefault="00AD7644" w:rsidP="000B7498">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2B7C08" w:rsidRDefault="002B7C08" w:rsidP="00AD7644">
      <w:pPr>
        <w:shd w:val="clear" w:color="auto" w:fill="FFFFFF"/>
        <w:spacing w:after="0" w:line="240" w:lineRule="auto"/>
        <w:ind w:firstLine="567"/>
        <w:jc w:val="right"/>
        <w:textAlignment w:val="top"/>
        <w:rPr>
          <w:rFonts w:ascii="Arial" w:eastAsia="Times New Roman" w:hAnsi="Arial" w:cs="Arial"/>
          <w:color w:val="000000"/>
          <w:sz w:val="24"/>
          <w:szCs w:val="24"/>
          <w:lang w:eastAsia="ru-RU"/>
        </w:rPr>
        <w:sectPr w:rsidR="002B7C08">
          <w:pgSz w:w="11906" w:h="16838"/>
          <w:pgMar w:top="1134" w:right="850" w:bottom="1134" w:left="1701" w:header="708" w:footer="708" w:gutter="0"/>
          <w:cols w:space="708"/>
          <w:docGrid w:linePitch="360"/>
        </w:sectPr>
      </w:pP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lastRenderedPageBreak/>
        <w:t>Приложение</w:t>
      </w:r>
      <w:r w:rsidR="002B7C08">
        <w:rPr>
          <w:rFonts w:ascii="Times New Roman" w:eastAsia="Times New Roman" w:hAnsi="Times New Roman" w:cs="Times New Roman"/>
          <w:color w:val="000000"/>
          <w:sz w:val="24"/>
          <w:szCs w:val="24"/>
          <w:lang w:eastAsia="ru-RU"/>
        </w:rPr>
        <w:t xml:space="preserve"> №1 </w:t>
      </w:r>
      <w:r w:rsidRPr="002B7C08">
        <w:rPr>
          <w:rFonts w:ascii="Times New Roman" w:eastAsia="Times New Roman" w:hAnsi="Times New Roman" w:cs="Times New Roman"/>
          <w:color w:val="000000"/>
          <w:sz w:val="24"/>
          <w:szCs w:val="24"/>
          <w:lang w:eastAsia="ru-RU"/>
        </w:rPr>
        <w:t>к Порядку</w:t>
      </w:r>
      <w:r w:rsidR="002B7C08">
        <w:rPr>
          <w:rFonts w:ascii="Times New Roman" w:eastAsia="Times New Roman" w:hAnsi="Times New Roman" w:cs="Times New Roman"/>
          <w:color w:val="000000"/>
          <w:sz w:val="24"/>
          <w:szCs w:val="24"/>
          <w:lang w:eastAsia="ru-RU"/>
        </w:rPr>
        <w:t xml:space="preserve"> </w:t>
      </w:r>
      <w:r w:rsidRPr="002B7C08">
        <w:rPr>
          <w:rFonts w:ascii="Times New Roman" w:eastAsia="Times New Roman" w:hAnsi="Times New Roman" w:cs="Times New Roman"/>
          <w:color w:val="000000"/>
          <w:sz w:val="24"/>
          <w:szCs w:val="24"/>
          <w:lang w:eastAsia="ru-RU"/>
        </w:rPr>
        <w:t>составления и утверждения</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плана финансово-хозяйственной</w:t>
      </w:r>
      <w:r w:rsidR="002B7C08">
        <w:rPr>
          <w:rFonts w:ascii="Times New Roman" w:eastAsia="Times New Roman" w:hAnsi="Times New Roman" w:cs="Times New Roman"/>
          <w:color w:val="000000"/>
          <w:sz w:val="24"/>
          <w:szCs w:val="24"/>
          <w:lang w:eastAsia="ru-RU"/>
        </w:rPr>
        <w:t xml:space="preserve"> </w:t>
      </w:r>
      <w:r w:rsidRPr="002B7C08">
        <w:rPr>
          <w:rFonts w:ascii="Times New Roman" w:eastAsia="Times New Roman" w:hAnsi="Times New Roman" w:cs="Times New Roman"/>
          <w:color w:val="000000"/>
          <w:sz w:val="24"/>
          <w:szCs w:val="24"/>
          <w:lang w:eastAsia="ru-RU"/>
        </w:rPr>
        <w:t>деятельности муниципальных</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бюджетных и автономных учреждений</w:t>
      </w:r>
      <w:r w:rsidR="002B7C08">
        <w:rPr>
          <w:rFonts w:ascii="Times New Roman" w:eastAsia="Times New Roman" w:hAnsi="Times New Roman" w:cs="Times New Roman"/>
          <w:color w:val="000000"/>
          <w:sz w:val="24"/>
          <w:szCs w:val="24"/>
          <w:lang w:eastAsia="ru-RU"/>
        </w:rPr>
        <w:t xml:space="preserve"> </w:t>
      </w:r>
      <w:r w:rsidRPr="002B7C08">
        <w:rPr>
          <w:rFonts w:ascii="Times New Roman" w:eastAsia="Times New Roman" w:hAnsi="Times New Roman" w:cs="Times New Roman"/>
          <w:color w:val="000000"/>
          <w:sz w:val="24"/>
          <w:szCs w:val="24"/>
          <w:lang w:eastAsia="ru-RU"/>
        </w:rPr>
        <w:t>администрации сельского поселения</w:t>
      </w:r>
    </w:p>
    <w:p w:rsidR="000B7498" w:rsidRPr="002B7C08" w:rsidRDefault="00AD7644"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Пашковский</w:t>
      </w:r>
      <w:r w:rsidR="000B7498" w:rsidRPr="002B7C08">
        <w:rPr>
          <w:rFonts w:ascii="Times New Roman" w:eastAsia="Times New Roman" w:hAnsi="Times New Roman" w:cs="Times New Roman"/>
          <w:color w:val="000000"/>
          <w:sz w:val="24"/>
          <w:szCs w:val="24"/>
          <w:lang w:eastAsia="ru-RU"/>
        </w:rPr>
        <w:t xml:space="preserve"> сельсовет</w:t>
      </w:r>
      <w:r w:rsidR="002B7C08">
        <w:rPr>
          <w:rFonts w:ascii="Times New Roman" w:eastAsia="Times New Roman" w:hAnsi="Times New Roman" w:cs="Times New Roman"/>
          <w:color w:val="000000"/>
          <w:sz w:val="24"/>
          <w:szCs w:val="24"/>
          <w:lang w:eastAsia="ru-RU"/>
        </w:rPr>
        <w:t xml:space="preserve"> </w:t>
      </w:r>
      <w:proofErr w:type="spellStart"/>
      <w:r w:rsidR="000B7498" w:rsidRPr="002B7C08">
        <w:rPr>
          <w:rFonts w:ascii="Times New Roman" w:eastAsia="Times New Roman" w:hAnsi="Times New Roman" w:cs="Times New Roman"/>
          <w:color w:val="000000"/>
          <w:sz w:val="24"/>
          <w:szCs w:val="24"/>
          <w:lang w:eastAsia="ru-RU"/>
        </w:rPr>
        <w:t>Усманского</w:t>
      </w:r>
      <w:proofErr w:type="spellEnd"/>
      <w:r w:rsidR="000B7498" w:rsidRPr="002B7C08">
        <w:rPr>
          <w:rFonts w:ascii="Times New Roman" w:eastAsia="Times New Roman" w:hAnsi="Times New Roman" w:cs="Times New Roman"/>
          <w:color w:val="000000"/>
          <w:sz w:val="24"/>
          <w:szCs w:val="24"/>
          <w:lang w:eastAsia="ru-RU"/>
        </w:rPr>
        <w:t xml:space="preserve"> муниципального района</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 УТВЕРЖДАЮ</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Глава администрации</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 xml:space="preserve"> _________ </w:t>
      </w:r>
      <w:r w:rsidR="00AD7644" w:rsidRPr="002B7C08">
        <w:rPr>
          <w:rFonts w:ascii="Times New Roman" w:eastAsia="Times New Roman" w:hAnsi="Times New Roman" w:cs="Times New Roman"/>
          <w:color w:val="000000"/>
          <w:sz w:val="24"/>
          <w:szCs w:val="24"/>
          <w:lang w:eastAsia="ru-RU"/>
        </w:rPr>
        <w:t>Китаев Л.А.</w:t>
      </w:r>
    </w:p>
    <w:p w:rsidR="000B7498" w:rsidRPr="002B7C08" w:rsidRDefault="000B7498" w:rsidP="00AD7644">
      <w:pPr>
        <w:shd w:val="clear" w:color="auto" w:fill="FFFFFF"/>
        <w:spacing w:after="0" w:line="240" w:lineRule="auto"/>
        <w:ind w:firstLine="567"/>
        <w:jc w:val="right"/>
        <w:textAlignment w:val="top"/>
        <w:rPr>
          <w:rFonts w:ascii="Times New Roman" w:eastAsia="Times New Roman" w:hAnsi="Times New Roman" w:cs="Times New Roman"/>
          <w:color w:val="000000"/>
          <w:sz w:val="24"/>
          <w:szCs w:val="24"/>
          <w:lang w:eastAsia="ru-RU"/>
        </w:rPr>
      </w:pPr>
      <w:r w:rsidRPr="002B7C08">
        <w:rPr>
          <w:rFonts w:ascii="Times New Roman" w:eastAsia="Times New Roman" w:hAnsi="Times New Roman" w:cs="Times New Roman"/>
          <w:color w:val="000000"/>
          <w:sz w:val="24"/>
          <w:szCs w:val="24"/>
          <w:lang w:eastAsia="ru-RU"/>
        </w:rPr>
        <w:t>"2</w:t>
      </w:r>
      <w:r w:rsidR="00832448">
        <w:rPr>
          <w:rFonts w:ascii="Times New Roman" w:eastAsia="Times New Roman" w:hAnsi="Times New Roman" w:cs="Times New Roman"/>
          <w:color w:val="000000"/>
          <w:sz w:val="24"/>
          <w:szCs w:val="24"/>
          <w:lang w:eastAsia="ru-RU"/>
        </w:rPr>
        <w:t>5</w:t>
      </w:r>
      <w:r w:rsidRPr="002B7C08">
        <w:rPr>
          <w:rFonts w:ascii="Times New Roman" w:eastAsia="Times New Roman" w:hAnsi="Times New Roman" w:cs="Times New Roman"/>
          <w:color w:val="000000"/>
          <w:sz w:val="24"/>
          <w:szCs w:val="24"/>
          <w:lang w:eastAsia="ru-RU"/>
        </w:rPr>
        <w:t>" декабря 2024 г.</w:t>
      </w:r>
    </w:p>
    <w:p w:rsidR="000B7498" w:rsidRPr="000B7498" w:rsidRDefault="000B7498" w:rsidP="00AD7644">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0B7498">
        <w:rPr>
          <w:rFonts w:ascii="Arial" w:eastAsia="Times New Roman" w:hAnsi="Arial" w:cs="Arial"/>
          <w:color w:val="000000"/>
          <w:sz w:val="24"/>
          <w:szCs w:val="24"/>
          <w:lang w:eastAsia="ru-RU"/>
        </w:rPr>
        <w:t> </w:t>
      </w:r>
    </w:p>
    <w:tbl>
      <w:tblPr>
        <w:tblW w:w="15372" w:type="dxa"/>
        <w:tblInd w:w="-709" w:type="dxa"/>
        <w:tblLayout w:type="fixed"/>
        <w:tblLook w:val="04A0" w:firstRow="1" w:lastRow="0" w:firstColumn="1" w:lastColumn="0" w:noHBand="0" w:noVBand="1"/>
      </w:tblPr>
      <w:tblGrid>
        <w:gridCol w:w="1140"/>
        <w:gridCol w:w="800"/>
        <w:gridCol w:w="1230"/>
        <w:gridCol w:w="660"/>
        <w:gridCol w:w="756"/>
        <w:gridCol w:w="1129"/>
        <w:gridCol w:w="1940"/>
        <w:gridCol w:w="1701"/>
        <w:gridCol w:w="1701"/>
        <w:gridCol w:w="1418"/>
        <w:gridCol w:w="1417"/>
        <w:gridCol w:w="1480"/>
      </w:tblGrid>
      <w:tr w:rsidR="00AD7644" w:rsidRPr="00AD7644" w:rsidTr="002B7C08">
        <w:trPr>
          <w:trHeight w:val="300"/>
        </w:trPr>
        <w:tc>
          <w:tcPr>
            <w:tcW w:w="114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80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23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66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756"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129"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94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701"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701"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418"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417"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c>
          <w:tcPr>
            <w:tcW w:w="148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lang w:eastAsia="ru-RU"/>
              </w:rPr>
            </w:pPr>
            <w:r w:rsidRPr="00AD7644">
              <w:rPr>
                <w:rFonts w:ascii="Calibri" w:eastAsia="Times New Roman" w:hAnsi="Calibri" w:cs="Calibri"/>
                <w:color w:val="000000"/>
                <w:lang w:eastAsia="ru-RU"/>
              </w:rPr>
              <w:t> </w:t>
            </w:r>
          </w:p>
        </w:tc>
      </w:tr>
      <w:tr w:rsidR="00AD7644" w:rsidRPr="00AD7644" w:rsidTr="002B7C08">
        <w:trPr>
          <w:trHeight w:val="315"/>
        </w:trPr>
        <w:tc>
          <w:tcPr>
            <w:tcW w:w="11057" w:type="dxa"/>
            <w:gridSpan w:val="9"/>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right"/>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xml:space="preserve"> План финансово - хозяйственной </w:t>
            </w:r>
            <w:proofErr w:type="gramStart"/>
            <w:r w:rsidRPr="00AD7644">
              <w:rPr>
                <w:rFonts w:ascii="Calibri" w:eastAsia="Times New Roman" w:hAnsi="Calibri" w:cs="Calibri"/>
                <w:b/>
                <w:bCs/>
                <w:color w:val="000000"/>
                <w:sz w:val="24"/>
                <w:szCs w:val="24"/>
                <w:lang w:eastAsia="ru-RU"/>
              </w:rPr>
              <w:t>деятельности  на</w:t>
            </w:r>
            <w:proofErr w:type="gramEnd"/>
            <w:r w:rsidRPr="00AD7644">
              <w:rPr>
                <w:rFonts w:ascii="Calibri" w:eastAsia="Times New Roman" w:hAnsi="Calibri" w:cs="Calibri"/>
                <w:b/>
                <w:bCs/>
                <w:color w:val="000000"/>
                <w:sz w:val="24"/>
                <w:szCs w:val="24"/>
                <w:lang w:eastAsia="ru-RU"/>
              </w:rPr>
              <w:t xml:space="preserve"> 2025 г. </w:t>
            </w:r>
          </w:p>
        </w:tc>
        <w:tc>
          <w:tcPr>
            <w:tcW w:w="1418" w:type="dxa"/>
            <w:tcBorders>
              <w:top w:val="nil"/>
              <w:left w:val="nil"/>
              <w:bottom w:val="single" w:sz="4" w:space="0" w:color="000000"/>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1</w:t>
            </w:r>
          </w:p>
        </w:tc>
        <w:tc>
          <w:tcPr>
            <w:tcW w:w="1417" w:type="dxa"/>
            <w:tcBorders>
              <w:top w:val="nil"/>
              <w:left w:val="nil"/>
              <w:bottom w:val="nil"/>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16"/>
                <w:szCs w:val="16"/>
                <w:lang w:eastAsia="ru-RU"/>
              </w:rPr>
            </w:pPr>
            <w:r w:rsidRPr="00AD7644">
              <w:rPr>
                <w:rFonts w:ascii="Calibri" w:eastAsia="Times New Roman" w:hAnsi="Calibri" w:cs="Calibri"/>
                <w:b/>
                <w:bCs/>
                <w:color w:val="000000"/>
                <w:sz w:val="16"/>
                <w:szCs w:val="16"/>
                <w:lang w:eastAsia="ru-RU"/>
              </w:rPr>
              <w:t> </w:t>
            </w:r>
          </w:p>
        </w:tc>
        <w:tc>
          <w:tcPr>
            <w:tcW w:w="1480" w:type="dxa"/>
            <w:tcBorders>
              <w:top w:val="single" w:sz="4" w:space="0" w:color="000000"/>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16"/>
                <w:szCs w:val="16"/>
                <w:lang w:eastAsia="ru-RU"/>
              </w:rPr>
            </w:pPr>
            <w:r w:rsidRPr="00AD7644">
              <w:rPr>
                <w:rFonts w:ascii="Calibri" w:eastAsia="Times New Roman" w:hAnsi="Calibri" w:cs="Calibri"/>
                <w:b/>
                <w:bCs/>
                <w:color w:val="000000"/>
                <w:sz w:val="16"/>
                <w:szCs w:val="16"/>
                <w:lang w:eastAsia="ru-RU"/>
              </w:rPr>
              <w:t>КОДЫ</w:t>
            </w:r>
          </w:p>
        </w:tc>
      </w:tr>
      <w:tr w:rsidR="00AD7644" w:rsidRPr="00AD7644" w:rsidTr="002B7C08">
        <w:trPr>
          <w:trHeight w:val="315"/>
        </w:trPr>
        <w:tc>
          <w:tcPr>
            <w:tcW w:w="114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80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23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66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756"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129"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94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701"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701"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418"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4"/>
                <w:szCs w:val="24"/>
                <w:lang w:eastAsia="ru-RU"/>
              </w:rPr>
            </w:pPr>
            <w:r w:rsidRPr="00AD7644">
              <w:rPr>
                <w:rFonts w:ascii="Calibri" w:eastAsia="Times New Roman" w:hAnsi="Calibri" w:cs="Calibri"/>
                <w:b/>
                <w:bCs/>
                <w:color w:val="000000"/>
                <w:sz w:val="24"/>
                <w:szCs w:val="24"/>
                <w:lang w:eastAsia="ru-RU"/>
              </w:rPr>
              <w:t> </w:t>
            </w:r>
          </w:p>
        </w:tc>
        <w:tc>
          <w:tcPr>
            <w:tcW w:w="1417" w:type="dxa"/>
            <w:tcBorders>
              <w:top w:val="nil"/>
              <w:left w:val="nil"/>
              <w:bottom w:val="nil"/>
              <w:right w:val="single" w:sz="4" w:space="0" w:color="000000"/>
            </w:tcBorders>
            <w:shd w:val="clear" w:color="000000" w:fill="FFFFFF"/>
            <w:vAlign w:val="center"/>
            <w:hideMark/>
          </w:tcPr>
          <w:p w:rsidR="00AD7644" w:rsidRPr="00AD7644" w:rsidRDefault="00AD7644" w:rsidP="00AD7644">
            <w:pPr>
              <w:spacing w:after="0" w:line="240" w:lineRule="auto"/>
              <w:jc w:val="right"/>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Дата</w:t>
            </w:r>
          </w:p>
        </w:tc>
        <w:tc>
          <w:tcPr>
            <w:tcW w:w="148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2B7C08" w:rsidP="00AD7644">
            <w:pPr>
              <w:spacing w:after="0" w:line="240" w:lineRule="auto"/>
              <w:jc w:val="center"/>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27</w:t>
            </w:r>
            <w:r w:rsidR="00AD7644" w:rsidRPr="00AD7644">
              <w:rPr>
                <w:rFonts w:ascii="Calibri" w:eastAsia="Times New Roman" w:hAnsi="Calibri" w:cs="Calibri"/>
                <w:color w:val="000000"/>
                <w:sz w:val="16"/>
                <w:szCs w:val="16"/>
                <w:lang w:eastAsia="ru-RU"/>
              </w:rPr>
              <w:t>.12.2024</w:t>
            </w:r>
          </w:p>
        </w:tc>
      </w:tr>
      <w:tr w:rsidR="00AD7644" w:rsidRPr="00AD7644" w:rsidTr="002B7C08">
        <w:trPr>
          <w:trHeight w:val="678"/>
        </w:trPr>
        <w:tc>
          <w:tcPr>
            <w:tcW w:w="4586" w:type="dxa"/>
            <w:gridSpan w:val="5"/>
            <w:tcBorders>
              <w:top w:val="nil"/>
              <w:left w:val="nil"/>
              <w:bottom w:val="nil"/>
              <w:right w:val="nil"/>
            </w:tcBorders>
            <w:shd w:val="clear" w:color="000000" w:fill="FFFFFF"/>
            <w:vAlign w:val="bottom"/>
            <w:hideMark/>
          </w:tcPr>
          <w:p w:rsidR="00AD7644" w:rsidRPr="00AD7644" w:rsidRDefault="00AD7644" w:rsidP="00AD7644">
            <w:pPr>
              <w:spacing w:after="0" w:line="240" w:lineRule="auto"/>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Наименование органа, осуществляющего функции и полномочия учредителя</w:t>
            </w:r>
          </w:p>
        </w:tc>
        <w:tc>
          <w:tcPr>
            <w:tcW w:w="7889" w:type="dxa"/>
            <w:gridSpan w:val="5"/>
            <w:tcBorders>
              <w:top w:val="nil"/>
              <w:left w:val="nil"/>
              <w:bottom w:val="single" w:sz="4" w:space="0" w:color="000000"/>
              <w:right w:val="nil"/>
            </w:tcBorders>
            <w:shd w:val="clear" w:color="000000" w:fill="FFFFFF"/>
            <w:vAlign w:val="bottom"/>
            <w:hideMark/>
          </w:tcPr>
          <w:p w:rsidR="00AD7644" w:rsidRPr="00AD7644" w:rsidRDefault="00AD7644" w:rsidP="00AD7644">
            <w:pPr>
              <w:spacing w:after="0" w:line="240" w:lineRule="auto"/>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 xml:space="preserve">администрация сельского поселения Пашковский сельсовет </w:t>
            </w:r>
            <w:proofErr w:type="spellStart"/>
            <w:r w:rsidRPr="00AD7644">
              <w:rPr>
                <w:rFonts w:ascii="Calibri" w:eastAsia="Times New Roman" w:hAnsi="Calibri" w:cs="Calibri"/>
                <w:color w:val="000000"/>
                <w:sz w:val="16"/>
                <w:szCs w:val="16"/>
                <w:lang w:eastAsia="ru-RU"/>
              </w:rPr>
              <w:t>Усманского</w:t>
            </w:r>
            <w:proofErr w:type="spellEnd"/>
            <w:r w:rsidRPr="00AD7644">
              <w:rPr>
                <w:rFonts w:ascii="Calibri" w:eastAsia="Times New Roman" w:hAnsi="Calibri" w:cs="Calibri"/>
                <w:color w:val="000000"/>
                <w:sz w:val="16"/>
                <w:szCs w:val="16"/>
                <w:lang w:eastAsia="ru-RU"/>
              </w:rPr>
              <w:t xml:space="preserve"> муниципального района Липецкой области Российской Федерации</w:t>
            </w:r>
          </w:p>
        </w:tc>
        <w:tc>
          <w:tcPr>
            <w:tcW w:w="1417" w:type="dxa"/>
            <w:tcBorders>
              <w:top w:val="nil"/>
              <w:left w:val="nil"/>
              <w:bottom w:val="nil"/>
              <w:right w:val="single" w:sz="4" w:space="0" w:color="000000"/>
            </w:tcBorders>
            <w:shd w:val="clear" w:color="000000" w:fill="FFFFFF"/>
            <w:vAlign w:val="center"/>
            <w:hideMark/>
          </w:tcPr>
          <w:p w:rsidR="00AD7644" w:rsidRPr="00AD7644" w:rsidRDefault="00AD7644" w:rsidP="00AD7644">
            <w:pPr>
              <w:spacing w:after="0" w:line="240" w:lineRule="auto"/>
              <w:jc w:val="right"/>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 xml:space="preserve">Код </w:t>
            </w:r>
            <w:r w:rsidRPr="00AD7644">
              <w:rPr>
                <w:rFonts w:ascii="Calibri" w:eastAsia="Times New Roman" w:hAnsi="Calibri" w:cs="Calibri"/>
                <w:color w:val="000000"/>
                <w:sz w:val="16"/>
                <w:szCs w:val="16"/>
                <w:lang w:eastAsia="ru-RU"/>
              </w:rPr>
              <w:br/>
              <w:t>главного распорядителя</w:t>
            </w:r>
          </w:p>
        </w:tc>
        <w:tc>
          <w:tcPr>
            <w:tcW w:w="1480" w:type="dxa"/>
            <w:tcBorders>
              <w:top w:val="nil"/>
              <w:left w:val="nil"/>
              <w:bottom w:val="single" w:sz="4" w:space="0" w:color="000000"/>
              <w:right w:val="single" w:sz="4" w:space="0" w:color="000000"/>
            </w:tcBorders>
            <w:shd w:val="clear" w:color="000000" w:fill="FFFFFF"/>
            <w:noWrap/>
            <w:vAlign w:val="bottom"/>
            <w:hideMark/>
          </w:tcPr>
          <w:p w:rsidR="00AD7644" w:rsidRPr="00AD7644" w:rsidRDefault="00AD7644" w:rsidP="00AD7644">
            <w:pPr>
              <w:spacing w:after="0" w:line="240" w:lineRule="auto"/>
              <w:jc w:val="center"/>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916</w:t>
            </w:r>
          </w:p>
        </w:tc>
      </w:tr>
      <w:tr w:rsidR="00AD7644" w:rsidRPr="00AD7644" w:rsidTr="002B7C08">
        <w:trPr>
          <w:trHeight w:val="453"/>
        </w:trPr>
        <w:tc>
          <w:tcPr>
            <w:tcW w:w="4586" w:type="dxa"/>
            <w:gridSpan w:val="5"/>
            <w:tcBorders>
              <w:top w:val="nil"/>
              <w:left w:val="nil"/>
              <w:bottom w:val="nil"/>
              <w:right w:val="nil"/>
            </w:tcBorders>
            <w:shd w:val="clear" w:color="000000" w:fill="FFFFFF"/>
            <w:vAlign w:val="bottom"/>
            <w:hideMark/>
          </w:tcPr>
          <w:p w:rsidR="00AD7644" w:rsidRPr="00AD7644" w:rsidRDefault="00AD7644" w:rsidP="00AD7644">
            <w:pPr>
              <w:spacing w:after="0" w:line="240" w:lineRule="auto"/>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Наименование государственного учреждения</w:t>
            </w:r>
          </w:p>
        </w:tc>
        <w:tc>
          <w:tcPr>
            <w:tcW w:w="7889" w:type="dxa"/>
            <w:gridSpan w:val="5"/>
            <w:tcBorders>
              <w:top w:val="nil"/>
              <w:left w:val="nil"/>
              <w:bottom w:val="single" w:sz="4" w:space="0" w:color="000000"/>
              <w:right w:val="nil"/>
            </w:tcBorders>
            <w:shd w:val="clear" w:color="000000" w:fill="FFFFFF"/>
            <w:vAlign w:val="bottom"/>
            <w:hideMark/>
          </w:tcPr>
          <w:p w:rsidR="00AD7644" w:rsidRPr="00AD7644" w:rsidRDefault="00AD7644" w:rsidP="00AD7644">
            <w:pPr>
              <w:spacing w:after="0" w:line="240" w:lineRule="auto"/>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МБУК "Досуговый центр администрации сельского поселения Пашковский сельсовет"</w:t>
            </w:r>
          </w:p>
        </w:tc>
        <w:tc>
          <w:tcPr>
            <w:tcW w:w="1417" w:type="dxa"/>
            <w:tcBorders>
              <w:top w:val="nil"/>
              <w:left w:val="nil"/>
              <w:bottom w:val="nil"/>
              <w:right w:val="single" w:sz="4" w:space="0" w:color="000000"/>
            </w:tcBorders>
            <w:shd w:val="clear" w:color="000000" w:fill="FFFFFF"/>
            <w:vAlign w:val="center"/>
            <w:hideMark/>
          </w:tcPr>
          <w:p w:rsidR="00AD7644" w:rsidRPr="00AD7644" w:rsidRDefault="00AD7644" w:rsidP="00AD7644">
            <w:pPr>
              <w:spacing w:after="0" w:line="240" w:lineRule="auto"/>
              <w:jc w:val="right"/>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Номер лицевого счета учреждения</w:t>
            </w:r>
          </w:p>
        </w:tc>
        <w:tc>
          <w:tcPr>
            <w:tcW w:w="1480" w:type="dxa"/>
            <w:tcBorders>
              <w:top w:val="nil"/>
              <w:left w:val="nil"/>
              <w:bottom w:val="single" w:sz="4" w:space="0" w:color="000000"/>
              <w:right w:val="single" w:sz="4" w:space="0" w:color="000000"/>
            </w:tcBorders>
            <w:shd w:val="clear" w:color="000000" w:fill="FFFFFF"/>
            <w:noWrap/>
            <w:vAlign w:val="bottom"/>
            <w:hideMark/>
          </w:tcPr>
          <w:p w:rsidR="00AD7644" w:rsidRPr="00AD7644" w:rsidRDefault="00AD7644" w:rsidP="00AD7644">
            <w:pPr>
              <w:spacing w:after="0" w:line="240" w:lineRule="auto"/>
              <w:jc w:val="center"/>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20491600020</w:t>
            </w:r>
          </w:p>
        </w:tc>
      </w:tr>
      <w:tr w:rsidR="00AD7644" w:rsidRPr="00AD7644" w:rsidTr="002B7C08">
        <w:trPr>
          <w:trHeight w:val="255"/>
        </w:trPr>
        <w:tc>
          <w:tcPr>
            <w:tcW w:w="3170" w:type="dxa"/>
            <w:gridSpan w:val="3"/>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Ед. измерения: рубли</w:t>
            </w:r>
          </w:p>
        </w:tc>
        <w:tc>
          <w:tcPr>
            <w:tcW w:w="66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756"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129"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940"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 </w:t>
            </w:r>
          </w:p>
        </w:tc>
        <w:tc>
          <w:tcPr>
            <w:tcW w:w="1701"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 </w:t>
            </w:r>
          </w:p>
        </w:tc>
        <w:tc>
          <w:tcPr>
            <w:tcW w:w="1701"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 </w:t>
            </w:r>
          </w:p>
        </w:tc>
        <w:tc>
          <w:tcPr>
            <w:tcW w:w="1418" w:type="dxa"/>
            <w:tcBorders>
              <w:top w:val="nil"/>
              <w:left w:val="nil"/>
              <w:bottom w:val="nil"/>
              <w:right w:val="nil"/>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 </w:t>
            </w:r>
          </w:p>
        </w:tc>
        <w:tc>
          <w:tcPr>
            <w:tcW w:w="1417" w:type="dxa"/>
            <w:tcBorders>
              <w:top w:val="nil"/>
              <w:left w:val="nil"/>
              <w:bottom w:val="nil"/>
              <w:right w:val="single" w:sz="4" w:space="0" w:color="000000"/>
            </w:tcBorders>
            <w:shd w:val="clear" w:color="000000" w:fill="FFFFFF"/>
            <w:vAlign w:val="center"/>
            <w:hideMark/>
          </w:tcPr>
          <w:p w:rsidR="00AD7644" w:rsidRPr="00AD7644" w:rsidRDefault="00AD7644" w:rsidP="00AD7644">
            <w:pPr>
              <w:spacing w:after="0" w:line="240" w:lineRule="auto"/>
              <w:jc w:val="right"/>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по ОКЕИ</w:t>
            </w:r>
          </w:p>
        </w:tc>
        <w:tc>
          <w:tcPr>
            <w:tcW w:w="148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16"/>
                <w:szCs w:val="16"/>
                <w:lang w:eastAsia="ru-RU"/>
              </w:rPr>
            </w:pPr>
            <w:r w:rsidRPr="00AD7644">
              <w:rPr>
                <w:rFonts w:ascii="Calibri" w:eastAsia="Times New Roman" w:hAnsi="Calibri" w:cs="Calibri"/>
                <w:color w:val="000000"/>
                <w:sz w:val="16"/>
                <w:szCs w:val="16"/>
                <w:lang w:eastAsia="ru-RU"/>
              </w:rPr>
              <w:t>383</w:t>
            </w:r>
          </w:p>
        </w:tc>
      </w:tr>
      <w:tr w:rsidR="00AD7644" w:rsidRPr="00AD7644" w:rsidTr="002B7C08">
        <w:trPr>
          <w:trHeight w:val="255"/>
        </w:trPr>
        <w:tc>
          <w:tcPr>
            <w:tcW w:w="114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80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23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66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756"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129"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94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8"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7"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80" w:type="dxa"/>
            <w:tcBorders>
              <w:top w:val="nil"/>
              <w:left w:val="nil"/>
              <w:bottom w:val="single" w:sz="4" w:space="0" w:color="000000"/>
              <w:right w:val="nil"/>
            </w:tcBorders>
            <w:shd w:val="clear" w:color="000000" w:fill="FFFFFF"/>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r>
      <w:tr w:rsidR="00AD7644" w:rsidRPr="00AD7644" w:rsidTr="002B7C08">
        <w:trPr>
          <w:trHeight w:val="300"/>
        </w:trPr>
        <w:tc>
          <w:tcPr>
            <w:tcW w:w="4586" w:type="dxa"/>
            <w:gridSpan w:val="5"/>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Код классификации</w:t>
            </w:r>
          </w:p>
        </w:tc>
        <w:tc>
          <w:tcPr>
            <w:tcW w:w="112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Код цели</w:t>
            </w:r>
          </w:p>
        </w:tc>
        <w:tc>
          <w:tcPr>
            <w:tcW w:w="9657" w:type="dxa"/>
            <w:gridSpan w:val="6"/>
            <w:tcBorders>
              <w:top w:val="single" w:sz="4" w:space="0" w:color="000000"/>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Объем финансового обеспечения, рублей (с точностью до двух знаков после запятой - 0,00)</w:t>
            </w:r>
          </w:p>
        </w:tc>
      </w:tr>
      <w:tr w:rsidR="00AD7644" w:rsidRPr="00AD7644" w:rsidTr="002B7C08">
        <w:trPr>
          <w:trHeight w:val="300"/>
        </w:trPr>
        <w:tc>
          <w:tcPr>
            <w:tcW w:w="4586" w:type="dxa"/>
            <w:gridSpan w:val="5"/>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129" w:type="dxa"/>
            <w:vMerge/>
            <w:tcBorders>
              <w:top w:val="nil"/>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3641"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на 2025 г. текущий финансовый год</w:t>
            </w:r>
          </w:p>
        </w:tc>
        <w:tc>
          <w:tcPr>
            <w:tcW w:w="3119"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на 2026 г. первый год планового периода</w:t>
            </w:r>
          </w:p>
        </w:tc>
        <w:tc>
          <w:tcPr>
            <w:tcW w:w="2897"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на 2027 г. второй год планового периода</w:t>
            </w:r>
          </w:p>
        </w:tc>
      </w:tr>
      <w:tr w:rsidR="00AD7644" w:rsidRPr="00AD7644" w:rsidTr="002B7C08">
        <w:trPr>
          <w:trHeight w:val="525"/>
        </w:trPr>
        <w:tc>
          <w:tcPr>
            <w:tcW w:w="4586" w:type="dxa"/>
            <w:gridSpan w:val="5"/>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129" w:type="dxa"/>
            <w:vMerge/>
            <w:tcBorders>
              <w:top w:val="nil"/>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3641" w:type="dxa"/>
            <w:gridSpan w:val="2"/>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3119" w:type="dxa"/>
            <w:gridSpan w:val="2"/>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2897" w:type="dxa"/>
            <w:gridSpan w:val="2"/>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r>
      <w:tr w:rsidR="00AD7644" w:rsidRPr="00AD7644" w:rsidTr="002B7C08">
        <w:trPr>
          <w:trHeight w:val="540"/>
        </w:trPr>
        <w:tc>
          <w:tcPr>
            <w:tcW w:w="4586" w:type="dxa"/>
            <w:gridSpan w:val="5"/>
            <w:vMerge/>
            <w:tcBorders>
              <w:top w:val="single" w:sz="4" w:space="0" w:color="000000"/>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129" w:type="dxa"/>
            <w:vMerge/>
            <w:tcBorders>
              <w:top w:val="nil"/>
              <w:left w:val="single" w:sz="4" w:space="0" w:color="000000"/>
              <w:bottom w:val="single" w:sz="4" w:space="0" w:color="000000"/>
              <w:right w:val="single" w:sz="4" w:space="0" w:color="000000"/>
            </w:tcBorders>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94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изменения</w:t>
            </w:r>
          </w:p>
        </w:tc>
        <w:tc>
          <w:tcPr>
            <w:tcW w:w="1701"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с учетом изменений</w:t>
            </w:r>
          </w:p>
        </w:tc>
        <w:tc>
          <w:tcPr>
            <w:tcW w:w="1701"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изменения</w:t>
            </w:r>
          </w:p>
        </w:tc>
        <w:tc>
          <w:tcPr>
            <w:tcW w:w="1418"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с учетом изменений</w:t>
            </w:r>
          </w:p>
        </w:tc>
        <w:tc>
          <w:tcPr>
            <w:tcW w:w="1417"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изменения</w:t>
            </w:r>
          </w:p>
        </w:tc>
        <w:tc>
          <w:tcPr>
            <w:tcW w:w="148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с учетом изменений</w:t>
            </w:r>
          </w:p>
        </w:tc>
      </w:tr>
      <w:tr w:rsidR="00AD7644" w:rsidRPr="00AD7644" w:rsidTr="002B7C08">
        <w:trPr>
          <w:trHeight w:val="255"/>
        </w:trPr>
        <w:tc>
          <w:tcPr>
            <w:tcW w:w="5715"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Остаток на начало года</w:t>
            </w:r>
          </w:p>
        </w:tc>
        <w:tc>
          <w:tcPr>
            <w:tcW w:w="1940"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701"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701"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18"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80"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r>
      <w:tr w:rsidR="00AD7644" w:rsidRPr="00AD7644" w:rsidTr="002B7C08">
        <w:trPr>
          <w:trHeight w:val="300"/>
        </w:trPr>
        <w:tc>
          <w:tcPr>
            <w:tcW w:w="15372" w:type="dxa"/>
            <w:gridSpan w:val="12"/>
            <w:tcBorders>
              <w:top w:val="single" w:sz="4" w:space="0" w:color="000000"/>
              <w:left w:val="single" w:sz="4" w:space="0" w:color="000000"/>
              <w:bottom w:val="single" w:sz="4" w:space="0" w:color="000000"/>
              <w:right w:val="single" w:sz="4" w:space="0" w:color="000000"/>
            </w:tcBorders>
            <w:shd w:val="clear" w:color="000000" w:fill="FEE5D1"/>
            <w:noWrap/>
            <w:vAlign w:val="center"/>
            <w:hideMark/>
          </w:tcPr>
          <w:p w:rsidR="00AD7644" w:rsidRPr="00AD7644" w:rsidRDefault="00AD7644" w:rsidP="00AD7644">
            <w:pPr>
              <w:spacing w:after="0" w:line="240" w:lineRule="auto"/>
              <w:jc w:val="center"/>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Субсидия на финансовое обеспечение выполнения государственного (муниципального) задания</w:t>
            </w:r>
          </w:p>
        </w:tc>
      </w:tr>
      <w:tr w:rsidR="00AD7644" w:rsidRPr="00AD7644" w:rsidTr="002B7C08">
        <w:trPr>
          <w:trHeight w:val="255"/>
        </w:trPr>
        <w:tc>
          <w:tcPr>
            <w:tcW w:w="5715"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Доходы</w:t>
            </w:r>
          </w:p>
        </w:tc>
        <w:tc>
          <w:tcPr>
            <w:tcW w:w="1940"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2 292 972,36</w:t>
            </w:r>
          </w:p>
        </w:tc>
        <w:tc>
          <w:tcPr>
            <w:tcW w:w="1701"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2 292 972,36</w:t>
            </w:r>
          </w:p>
        </w:tc>
        <w:tc>
          <w:tcPr>
            <w:tcW w:w="1701"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1 398 400,00</w:t>
            </w:r>
          </w:p>
        </w:tc>
        <w:tc>
          <w:tcPr>
            <w:tcW w:w="1418"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1 398 400,00</w:t>
            </w:r>
          </w:p>
        </w:tc>
        <w:tc>
          <w:tcPr>
            <w:tcW w:w="1417"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1 254 340,00</w:t>
            </w:r>
          </w:p>
        </w:tc>
        <w:tc>
          <w:tcPr>
            <w:tcW w:w="1480"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1 254 340,00</w:t>
            </w:r>
          </w:p>
        </w:tc>
      </w:tr>
      <w:tr w:rsidR="00AD7644" w:rsidRPr="00AD7644" w:rsidTr="002B7C08">
        <w:trPr>
          <w:trHeight w:val="765"/>
        </w:trPr>
        <w:tc>
          <w:tcPr>
            <w:tcW w:w="1140" w:type="dxa"/>
            <w:tcBorders>
              <w:top w:val="nil"/>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Ведомство</w:t>
            </w:r>
          </w:p>
        </w:tc>
        <w:tc>
          <w:tcPr>
            <w:tcW w:w="203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66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756"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КОСГУ</w:t>
            </w:r>
          </w:p>
        </w:tc>
        <w:tc>
          <w:tcPr>
            <w:tcW w:w="1129"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proofErr w:type="spellStart"/>
            <w:r w:rsidRPr="00AD7644">
              <w:rPr>
                <w:rFonts w:ascii="Calibri" w:eastAsia="Times New Roman" w:hAnsi="Calibri" w:cs="Calibri"/>
                <w:color w:val="000000"/>
                <w:sz w:val="20"/>
                <w:szCs w:val="20"/>
                <w:lang w:eastAsia="ru-RU"/>
              </w:rPr>
              <w:t>ДопКласс</w:t>
            </w:r>
            <w:proofErr w:type="spellEnd"/>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2030"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131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1 350 192,00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1 350 192,00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171 800,31</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171 800,31</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125 876,24</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125 876,24</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2030"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131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642 640,36</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642 640,36</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1 226 599,69</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1 226 599,69</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1 128 463,76</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1 128 463,76</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2030"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x</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131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00000011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300 140,00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300 140,00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5715"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Расходы</w:t>
            </w:r>
          </w:p>
        </w:tc>
        <w:tc>
          <w:tcPr>
            <w:tcW w:w="1940"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2 292 972,36</w:t>
            </w:r>
          </w:p>
        </w:tc>
        <w:tc>
          <w:tcPr>
            <w:tcW w:w="1701"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2 292 972,36</w:t>
            </w:r>
          </w:p>
        </w:tc>
        <w:tc>
          <w:tcPr>
            <w:tcW w:w="1701"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1 398 400,00</w:t>
            </w:r>
          </w:p>
        </w:tc>
        <w:tc>
          <w:tcPr>
            <w:tcW w:w="1418"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1 398 400,00</w:t>
            </w:r>
          </w:p>
        </w:tc>
        <w:tc>
          <w:tcPr>
            <w:tcW w:w="1417"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1 254 340,00</w:t>
            </w:r>
          </w:p>
        </w:tc>
        <w:tc>
          <w:tcPr>
            <w:tcW w:w="1480" w:type="dxa"/>
            <w:tcBorders>
              <w:top w:val="nil"/>
              <w:left w:val="nil"/>
              <w:bottom w:val="single" w:sz="4" w:space="0" w:color="000000"/>
              <w:right w:val="single" w:sz="4" w:space="0" w:color="000000"/>
            </w:tcBorders>
            <w:shd w:val="clear" w:color="000000" w:fill="CC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1 254 340,00</w:t>
            </w:r>
          </w:p>
        </w:tc>
      </w:tr>
      <w:tr w:rsidR="00AD7644" w:rsidRPr="00AD7644" w:rsidTr="002B7C08">
        <w:trPr>
          <w:trHeight w:val="765"/>
        </w:trPr>
        <w:tc>
          <w:tcPr>
            <w:tcW w:w="1140" w:type="dxa"/>
            <w:tcBorders>
              <w:top w:val="nil"/>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lastRenderedPageBreak/>
              <w:t>Ведомство</w:t>
            </w:r>
          </w:p>
        </w:tc>
        <w:tc>
          <w:tcPr>
            <w:tcW w:w="80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proofErr w:type="spellStart"/>
            <w:r w:rsidRPr="00AD7644">
              <w:rPr>
                <w:rFonts w:ascii="Calibri" w:eastAsia="Times New Roman" w:hAnsi="Calibri" w:cs="Calibri"/>
                <w:color w:val="000000"/>
                <w:sz w:val="20"/>
                <w:szCs w:val="20"/>
                <w:lang w:eastAsia="ru-RU"/>
              </w:rPr>
              <w:t>РзПр</w:t>
            </w:r>
            <w:proofErr w:type="spellEnd"/>
          </w:p>
        </w:tc>
        <w:tc>
          <w:tcPr>
            <w:tcW w:w="123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proofErr w:type="spellStart"/>
            <w:r w:rsidRPr="00AD7644">
              <w:rPr>
                <w:rFonts w:ascii="Calibri" w:eastAsia="Times New Roman" w:hAnsi="Calibri" w:cs="Calibri"/>
                <w:color w:val="000000"/>
                <w:sz w:val="20"/>
                <w:szCs w:val="20"/>
                <w:lang w:eastAsia="ru-RU"/>
              </w:rPr>
              <w:t>Цст</w:t>
            </w:r>
            <w:proofErr w:type="spellEnd"/>
          </w:p>
        </w:tc>
        <w:tc>
          <w:tcPr>
            <w:tcW w:w="660"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proofErr w:type="spellStart"/>
            <w:r w:rsidRPr="00AD7644">
              <w:rPr>
                <w:rFonts w:ascii="Calibri" w:eastAsia="Times New Roman" w:hAnsi="Calibri" w:cs="Calibri"/>
                <w:color w:val="000000"/>
                <w:sz w:val="20"/>
                <w:szCs w:val="20"/>
                <w:lang w:eastAsia="ru-RU"/>
              </w:rPr>
              <w:t>Вр</w:t>
            </w:r>
            <w:proofErr w:type="spellEnd"/>
          </w:p>
        </w:tc>
        <w:tc>
          <w:tcPr>
            <w:tcW w:w="756"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КОСГУ</w:t>
            </w:r>
          </w:p>
        </w:tc>
        <w:tc>
          <w:tcPr>
            <w:tcW w:w="1129" w:type="dxa"/>
            <w:tcBorders>
              <w:top w:val="nil"/>
              <w:left w:val="nil"/>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proofErr w:type="spellStart"/>
            <w:r w:rsidRPr="00AD7644">
              <w:rPr>
                <w:rFonts w:ascii="Calibri" w:eastAsia="Times New Roman" w:hAnsi="Calibri" w:cs="Calibri"/>
                <w:color w:val="000000"/>
                <w:sz w:val="20"/>
                <w:szCs w:val="20"/>
                <w:lang w:eastAsia="ru-RU"/>
              </w:rPr>
              <w:t>ДопКласс</w:t>
            </w:r>
            <w:proofErr w:type="spellEnd"/>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0140120450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111</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00000011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230 523,00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230 523,00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0140120450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119</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00000011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69 617,00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69 617,00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111</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900 000,00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900 000,00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171 800,31</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171 800,31</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125 876,24</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125 876,24</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111</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528 199,69</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528 199,69</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544 123,76</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544 123,76</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119</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271 800,00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271 800,00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119</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211 400,00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211 400,00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202 340,00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202 340,00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225</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22 392,00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22 392,00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225</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5 108,00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5 108,00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226</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610 532,36</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610 532,36</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387 000,00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387 000,00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282 000,00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282 000,00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244</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346</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15 000,00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15 000,00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247</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00000001</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126 000,00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126 000,00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247</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223</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100 000,00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100 000,00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100 000,00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100 000,00</w:t>
            </w:r>
          </w:p>
        </w:tc>
      </w:tr>
      <w:tr w:rsidR="00AD7644" w:rsidRPr="00AD7644" w:rsidTr="002B7C08">
        <w:trPr>
          <w:trHeight w:val="255"/>
        </w:trPr>
        <w:tc>
          <w:tcPr>
            <w:tcW w:w="1140" w:type="dxa"/>
            <w:tcBorders>
              <w:top w:val="nil"/>
              <w:left w:val="single" w:sz="4" w:space="0" w:color="000000"/>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916</w:t>
            </w:r>
          </w:p>
        </w:tc>
        <w:tc>
          <w:tcPr>
            <w:tcW w:w="80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0801</w:t>
            </w:r>
          </w:p>
        </w:tc>
        <w:tc>
          <w:tcPr>
            <w:tcW w:w="123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0140120800</w:t>
            </w:r>
          </w:p>
        </w:tc>
        <w:tc>
          <w:tcPr>
            <w:tcW w:w="660"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851</w:t>
            </w:r>
          </w:p>
        </w:tc>
        <w:tc>
          <w:tcPr>
            <w:tcW w:w="756"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291</w:t>
            </w:r>
          </w:p>
        </w:tc>
        <w:tc>
          <w:tcPr>
            <w:tcW w:w="1129" w:type="dxa"/>
            <w:tcBorders>
              <w:top w:val="nil"/>
              <w:left w:val="nil"/>
              <w:bottom w:val="single" w:sz="4" w:space="0" w:color="000000"/>
              <w:right w:val="single" w:sz="4" w:space="0" w:color="000000"/>
            </w:tcBorders>
            <w:shd w:val="clear" w:color="000000" w:fill="FFFFFF"/>
            <w:noWrap/>
            <w:vAlign w:val="center"/>
            <w:hideMark/>
          </w:tcPr>
          <w:p w:rsidR="00AD7644" w:rsidRPr="00AD7644" w:rsidRDefault="00AD7644" w:rsidP="00AD7644">
            <w:pPr>
              <w:spacing w:after="0" w:line="240" w:lineRule="auto"/>
              <w:jc w:val="center"/>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000000055</w:t>
            </w:r>
          </w:p>
        </w:tc>
        <w:tc>
          <w:tcPr>
            <w:tcW w:w="194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10 000,00</w:t>
            </w:r>
          </w:p>
        </w:tc>
        <w:tc>
          <w:tcPr>
            <w:tcW w:w="1701"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8"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17"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c>
          <w:tcPr>
            <w:tcW w:w="1480" w:type="dxa"/>
            <w:tcBorders>
              <w:top w:val="nil"/>
              <w:left w:val="nil"/>
              <w:bottom w:val="single" w:sz="4" w:space="0" w:color="000000"/>
              <w:right w:val="single" w:sz="4" w:space="0" w:color="000000"/>
            </w:tcBorders>
            <w:shd w:val="clear" w:color="auto" w:fill="auto"/>
            <w:noWrap/>
            <w:vAlign w:val="center"/>
            <w:hideMark/>
          </w:tcPr>
          <w:p w:rsidR="00AD7644" w:rsidRPr="00AD7644" w:rsidRDefault="00AD7644" w:rsidP="00AD7644">
            <w:pPr>
              <w:spacing w:after="0" w:line="240" w:lineRule="auto"/>
              <w:jc w:val="right"/>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0,00</w:t>
            </w:r>
          </w:p>
        </w:tc>
      </w:tr>
      <w:tr w:rsidR="00AD7644" w:rsidRPr="00AD7644" w:rsidTr="002B7C08">
        <w:trPr>
          <w:trHeight w:val="255"/>
        </w:trPr>
        <w:tc>
          <w:tcPr>
            <w:tcW w:w="5715"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D7644" w:rsidRPr="00AD7644" w:rsidRDefault="00AD7644" w:rsidP="00AD7644">
            <w:pPr>
              <w:spacing w:after="0" w:line="240" w:lineRule="auto"/>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Остаток на конец 24.12.2024</w:t>
            </w:r>
          </w:p>
        </w:tc>
        <w:tc>
          <w:tcPr>
            <w:tcW w:w="1940"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701"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701"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18"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17"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c>
          <w:tcPr>
            <w:tcW w:w="1480" w:type="dxa"/>
            <w:tcBorders>
              <w:top w:val="nil"/>
              <w:left w:val="nil"/>
              <w:bottom w:val="single" w:sz="4" w:space="0" w:color="000000"/>
              <w:right w:val="single" w:sz="4" w:space="0" w:color="000000"/>
            </w:tcBorders>
            <w:shd w:val="clear" w:color="000000" w:fill="FFFFCC"/>
            <w:noWrap/>
            <w:vAlign w:val="center"/>
            <w:hideMark/>
          </w:tcPr>
          <w:p w:rsidR="00AD7644" w:rsidRPr="00AD7644" w:rsidRDefault="00AD7644" w:rsidP="00AD7644">
            <w:pPr>
              <w:spacing w:after="0" w:line="240" w:lineRule="auto"/>
              <w:jc w:val="right"/>
              <w:rPr>
                <w:rFonts w:ascii="Calibri" w:eastAsia="Times New Roman" w:hAnsi="Calibri" w:cs="Calibri"/>
                <w:b/>
                <w:bCs/>
                <w:color w:val="000000"/>
                <w:sz w:val="20"/>
                <w:szCs w:val="20"/>
                <w:lang w:eastAsia="ru-RU"/>
              </w:rPr>
            </w:pPr>
            <w:r w:rsidRPr="00AD7644">
              <w:rPr>
                <w:rFonts w:ascii="Calibri" w:eastAsia="Times New Roman" w:hAnsi="Calibri" w:cs="Calibri"/>
                <w:b/>
                <w:bCs/>
                <w:color w:val="000000"/>
                <w:sz w:val="20"/>
                <w:szCs w:val="20"/>
                <w:lang w:eastAsia="ru-RU"/>
              </w:rPr>
              <w:t>0,00</w:t>
            </w:r>
          </w:p>
        </w:tc>
      </w:tr>
      <w:tr w:rsidR="00AD7644" w:rsidRPr="00AD7644" w:rsidTr="002B7C08">
        <w:trPr>
          <w:trHeight w:val="255"/>
        </w:trPr>
        <w:tc>
          <w:tcPr>
            <w:tcW w:w="114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80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23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66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756"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129"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94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701"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8"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17"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c>
          <w:tcPr>
            <w:tcW w:w="148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r>
      <w:tr w:rsidR="00AD7644" w:rsidRPr="00AD7644" w:rsidTr="002B7C08">
        <w:trPr>
          <w:trHeight w:val="285"/>
        </w:trPr>
        <w:tc>
          <w:tcPr>
            <w:tcW w:w="4586" w:type="dxa"/>
            <w:gridSpan w:val="5"/>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1"/>
                <w:szCs w:val="21"/>
                <w:lang w:eastAsia="ru-RU"/>
              </w:rPr>
            </w:pPr>
          </w:p>
        </w:tc>
        <w:tc>
          <w:tcPr>
            <w:tcW w:w="1129"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940"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701"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701"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418"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417" w:type="dxa"/>
            <w:tcBorders>
              <w:top w:val="nil"/>
              <w:left w:val="nil"/>
              <w:bottom w:val="nil"/>
              <w:right w:val="nil"/>
            </w:tcBorders>
            <w:shd w:val="clear" w:color="auto" w:fill="auto"/>
            <w:noWrap/>
            <w:vAlign w:val="center"/>
          </w:tcPr>
          <w:p w:rsidR="00AD7644" w:rsidRPr="00AD7644" w:rsidRDefault="00AD7644" w:rsidP="00AD7644">
            <w:pPr>
              <w:spacing w:after="0" w:line="240" w:lineRule="auto"/>
              <w:rPr>
                <w:rFonts w:ascii="Calibri" w:eastAsia="Times New Roman" w:hAnsi="Calibri" w:cs="Calibri"/>
                <w:color w:val="000000"/>
                <w:sz w:val="20"/>
                <w:szCs w:val="20"/>
                <w:lang w:eastAsia="ru-RU"/>
              </w:rPr>
            </w:pPr>
          </w:p>
        </w:tc>
        <w:tc>
          <w:tcPr>
            <w:tcW w:w="1480" w:type="dxa"/>
            <w:tcBorders>
              <w:top w:val="nil"/>
              <w:left w:val="nil"/>
              <w:bottom w:val="nil"/>
              <w:right w:val="nil"/>
            </w:tcBorders>
            <w:shd w:val="clear" w:color="auto" w:fill="auto"/>
            <w:noWrap/>
            <w:vAlign w:val="center"/>
            <w:hideMark/>
          </w:tcPr>
          <w:p w:rsidR="00AD7644" w:rsidRPr="00AD7644" w:rsidRDefault="00AD7644" w:rsidP="00AD7644">
            <w:pPr>
              <w:spacing w:after="0" w:line="240" w:lineRule="auto"/>
              <w:rPr>
                <w:rFonts w:ascii="Calibri" w:eastAsia="Times New Roman" w:hAnsi="Calibri" w:cs="Calibri"/>
                <w:color w:val="000000"/>
                <w:sz w:val="20"/>
                <w:szCs w:val="20"/>
                <w:lang w:eastAsia="ru-RU"/>
              </w:rPr>
            </w:pPr>
            <w:r w:rsidRPr="00AD7644">
              <w:rPr>
                <w:rFonts w:ascii="Calibri" w:eastAsia="Times New Roman" w:hAnsi="Calibri" w:cs="Calibri"/>
                <w:color w:val="000000"/>
                <w:sz w:val="20"/>
                <w:szCs w:val="20"/>
                <w:lang w:eastAsia="ru-RU"/>
              </w:rPr>
              <w:t> </w:t>
            </w:r>
          </w:p>
        </w:tc>
      </w:tr>
    </w:tbl>
    <w:p w:rsidR="00CF1F33" w:rsidRDefault="00CF1F33" w:rsidP="00AD7644">
      <w:pPr>
        <w:jc w:val="right"/>
      </w:pPr>
    </w:p>
    <w:sectPr w:rsidR="00CF1F33" w:rsidSect="002B7C0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950"/>
    <w:rsid w:val="000B7498"/>
    <w:rsid w:val="002B7C08"/>
    <w:rsid w:val="005E46A1"/>
    <w:rsid w:val="006E0950"/>
    <w:rsid w:val="00832448"/>
    <w:rsid w:val="00AD7644"/>
    <w:rsid w:val="00CB7D8F"/>
    <w:rsid w:val="00CF1F33"/>
    <w:rsid w:val="00EB4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E10F19-EE18-44A1-BFFC-EBBD8CE08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B7498"/>
  </w:style>
  <w:style w:type="paragraph" w:styleId="a3">
    <w:name w:val="Normal (Web)"/>
    <w:basedOn w:val="a"/>
    <w:uiPriority w:val="99"/>
    <w:semiHidden/>
    <w:unhideWhenUsed/>
    <w:rsid w:val="000B749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121736">
      <w:bodyDiv w:val="1"/>
      <w:marLeft w:val="0"/>
      <w:marRight w:val="0"/>
      <w:marTop w:val="0"/>
      <w:marBottom w:val="0"/>
      <w:divBdr>
        <w:top w:val="none" w:sz="0" w:space="0" w:color="auto"/>
        <w:left w:val="none" w:sz="0" w:space="0" w:color="auto"/>
        <w:bottom w:val="none" w:sz="0" w:space="0" w:color="auto"/>
        <w:right w:val="none" w:sz="0" w:space="0" w:color="auto"/>
      </w:divBdr>
    </w:div>
    <w:div w:id="2141265935">
      <w:bodyDiv w:val="1"/>
      <w:marLeft w:val="0"/>
      <w:marRight w:val="0"/>
      <w:marTop w:val="0"/>
      <w:marBottom w:val="0"/>
      <w:divBdr>
        <w:top w:val="none" w:sz="0" w:space="0" w:color="auto"/>
        <w:left w:val="none" w:sz="0" w:space="0" w:color="auto"/>
        <w:bottom w:val="none" w:sz="0" w:space="0" w:color="auto"/>
        <w:right w:val="none" w:sz="0" w:space="0" w:color="auto"/>
      </w:divBdr>
      <w:divsChild>
        <w:div w:id="508254010">
          <w:marLeft w:val="0"/>
          <w:marRight w:val="0"/>
          <w:marTop w:val="0"/>
          <w:marBottom w:val="0"/>
          <w:divBdr>
            <w:top w:val="none" w:sz="0" w:space="0" w:color="157FCC"/>
            <w:left w:val="none" w:sz="0" w:space="0" w:color="157FCC"/>
            <w:bottom w:val="none" w:sz="0" w:space="0" w:color="157FCC"/>
            <w:right w:val="none" w:sz="0" w:space="0" w:color="157FCC"/>
          </w:divBdr>
          <w:divsChild>
            <w:div w:id="137303125">
              <w:marLeft w:val="0"/>
              <w:marRight w:val="0"/>
              <w:marTop w:val="0"/>
              <w:marBottom w:val="0"/>
              <w:divBdr>
                <w:top w:val="single" w:sz="6" w:space="0" w:color="157FCC"/>
                <w:left w:val="single" w:sz="6" w:space="0" w:color="157FCC"/>
                <w:bottom w:val="single" w:sz="6" w:space="0" w:color="157FCC"/>
                <w:right w:val="single" w:sz="6" w:space="0" w:color="157FCC"/>
              </w:divBdr>
              <w:divsChild>
                <w:div w:id="440301290">
                  <w:marLeft w:val="0"/>
                  <w:marRight w:val="0"/>
                  <w:marTop w:val="0"/>
                  <w:marBottom w:val="0"/>
                  <w:divBdr>
                    <w:top w:val="none" w:sz="0" w:space="0" w:color="157FCC"/>
                    <w:left w:val="none" w:sz="0" w:space="0" w:color="157FCC"/>
                    <w:bottom w:val="none" w:sz="0" w:space="0" w:color="157FCC"/>
                    <w:right w:val="none" w:sz="0" w:space="0" w:color="157FCC"/>
                  </w:divBdr>
                  <w:divsChild>
                    <w:div w:id="528759162">
                      <w:marLeft w:val="0"/>
                      <w:marRight w:val="0"/>
                      <w:marTop w:val="0"/>
                      <w:marBottom w:val="0"/>
                      <w:divBdr>
                        <w:top w:val="single" w:sz="6" w:space="0" w:color="157FCC"/>
                        <w:left w:val="single" w:sz="6" w:space="0" w:color="157FCC"/>
                        <w:bottom w:val="single" w:sz="6" w:space="0" w:color="157FCC"/>
                        <w:right w:val="single" w:sz="6" w:space="0" w:color="157FCC"/>
                      </w:divBdr>
                      <w:divsChild>
                        <w:div w:id="1146821134">
                          <w:marLeft w:val="0"/>
                          <w:marRight w:val="0"/>
                          <w:marTop w:val="0"/>
                          <w:marBottom w:val="0"/>
                          <w:divBdr>
                            <w:top w:val="none" w:sz="0" w:space="0" w:color="157FCC"/>
                            <w:left w:val="none" w:sz="0" w:space="0" w:color="157FCC"/>
                            <w:bottom w:val="none" w:sz="0" w:space="0" w:color="157FCC"/>
                            <w:right w:val="none" w:sz="0" w:space="0" w:color="157FCC"/>
                          </w:divBdr>
                          <w:divsChild>
                            <w:div w:id="1291983212">
                              <w:marLeft w:val="0"/>
                              <w:marRight w:val="0"/>
                              <w:marTop w:val="0"/>
                              <w:marBottom w:val="0"/>
                              <w:divBdr>
                                <w:top w:val="single" w:sz="6" w:space="0" w:color="157FCC"/>
                                <w:left w:val="single" w:sz="6" w:space="0" w:color="157FCC"/>
                                <w:bottom w:val="single" w:sz="6" w:space="0" w:color="157FCC"/>
                                <w:right w:val="single" w:sz="6" w:space="0" w:color="157FCC"/>
                              </w:divBdr>
                              <w:divsChild>
                                <w:div w:id="2115830649">
                                  <w:marLeft w:val="0"/>
                                  <w:marRight w:val="0"/>
                                  <w:marTop w:val="0"/>
                                  <w:marBottom w:val="0"/>
                                  <w:divBdr>
                                    <w:top w:val="none" w:sz="0" w:space="0" w:color="auto"/>
                                    <w:left w:val="none" w:sz="0" w:space="0" w:color="auto"/>
                                    <w:bottom w:val="none" w:sz="0" w:space="0" w:color="auto"/>
                                    <w:right w:val="none" w:sz="0" w:space="0" w:color="auto"/>
                                  </w:divBdr>
                                  <w:divsChild>
                                    <w:div w:id="1722364408">
                                      <w:marLeft w:val="0"/>
                                      <w:marRight w:val="0"/>
                                      <w:marTop w:val="0"/>
                                      <w:marBottom w:val="0"/>
                                      <w:divBdr>
                                        <w:top w:val="none" w:sz="0" w:space="0" w:color="157FCC"/>
                                        <w:left w:val="none" w:sz="0" w:space="0" w:color="157FCC"/>
                                        <w:bottom w:val="none" w:sz="0" w:space="0" w:color="157FCC"/>
                                        <w:right w:val="none" w:sz="0" w:space="0" w:color="157FCC"/>
                                      </w:divBdr>
                                      <w:divsChild>
                                        <w:div w:id="635531561">
                                          <w:marLeft w:val="0"/>
                                          <w:marRight w:val="0"/>
                                          <w:marTop w:val="0"/>
                                          <w:marBottom w:val="0"/>
                                          <w:divBdr>
                                            <w:top w:val="single" w:sz="6" w:space="0" w:color="157FCC"/>
                                            <w:left w:val="single" w:sz="6" w:space="0" w:color="157FCC"/>
                                            <w:bottom w:val="single" w:sz="6" w:space="0" w:color="157FCC"/>
                                            <w:right w:val="single" w:sz="6" w:space="0" w:color="157FCC"/>
                                          </w:divBdr>
                                          <w:divsChild>
                                            <w:div w:id="602617857">
                                              <w:marLeft w:val="0"/>
                                              <w:marRight w:val="0"/>
                                              <w:marTop w:val="0"/>
                                              <w:marBottom w:val="0"/>
                                              <w:divBdr>
                                                <w:top w:val="none" w:sz="0" w:space="0" w:color="auto"/>
                                                <w:left w:val="none" w:sz="0" w:space="0" w:color="auto"/>
                                                <w:bottom w:val="none" w:sz="0" w:space="0" w:color="auto"/>
                                                <w:right w:val="none" w:sz="0" w:space="0" w:color="auto"/>
                                              </w:divBdr>
                                              <w:divsChild>
                                                <w:div w:id="150315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4857</Words>
  <Characters>27691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2024-12-27T11:11:00Z</dcterms:created>
  <dcterms:modified xsi:type="dcterms:W3CDTF">2024-12-27T12:27:00Z</dcterms:modified>
</cp:coreProperties>
</file>